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34" w:type="dxa"/>
        <w:tblLook w:val="01E0" w:firstRow="1" w:lastRow="1" w:firstColumn="1" w:lastColumn="1" w:noHBand="0" w:noVBand="0"/>
      </w:tblPr>
      <w:tblGrid>
        <w:gridCol w:w="3828"/>
        <w:gridCol w:w="5528"/>
      </w:tblGrid>
      <w:tr w:rsidR="00A07727" w:rsidRPr="003522F7" w14:paraId="201906EC" w14:textId="77777777" w:rsidTr="00D766AE">
        <w:tc>
          <w:tcPr>
            <w:tcW w:w="3828" w:type="dxa"/>
          </w:tcPr>
          <w:p w14:paraId="396934C8" w14:textId="77777777" w:rsidR="0087597F" w:rsidRPr="002B5586" w:rsidRDefault="0087597F" w:rsidP="00656F3B">
            <w:pPr>
              <w:widowControl w:val="0"/>
              <w:ind w:left="-108" w:right="-108"/>
              <w:jc w:val="center"/>
              <w:rPr>
                <w:sz w:val="24"/>
              </w:rPr>
            </w:pPr>
            <w:r w:rsidRPr="002B5586">
              <w:rPr>
                <w:sz w:val="24"/>
              </w:rPr>
              <w:t>BỘ CÔNG THƯƠNG</w:t>
            </w:r>
          </w:p>
          <w:p w14:paraId="141AA351" w14:textId="77777777" w:rsidR="0087597F" w:rsidRPr="002B5586" w:rsidRDefault="0087597F" w:rsidP="00656F3B">
            <w:pPr>
              <w:widowControl w:val="0"/>
              <w:ind w:left="-108" w:right="-108"/>
              <w:jc w:val="center"/>
              <w:rPr>
                <w:b/>
                <w:spacing w:val="-20"/>
                <w:sz w:val="26"/>
                <w:szCs w:val="26"/>
              </w:rPr>
            </w:pPr>
            <w:r w:rsidRPr="002B5586">
              <w:rPr>
                <w:b/>
                <w:spacing w:val="-20"/>
                <w:sz w:val="26"/>
                <w:szCs w:val="26"/>
              </w:rPr>
              <w:t>CỤC KỸ THUẬT AN TOÀN</w:t>
            </w:r>
          </w:p>
          <w:p w14:paraId="5CF818EA" w14:textId="77777777" w:rsidR="0087597F" w:rsidRPr="003522F7" w:rsidRDefault="0087597F" w:rsidP="00656F3B">
            <w:pPr>
              <w:widowControl w:val="0"/>
              <w:ind w:left="-108" w:right="-108"/>
              <w:jc w:val="center"/>
              <w:rPr>
                <w:b/>
                <w:szCs w:val="28"/>
              </w:rPr>
            </w:pPr>
            <w:r w:rsidRPr="002B5586">
              <w:rPr>
                <w:b/>
                <w:spacing w:val="-20"/>
                <w:sz w:val="26"/>
                <w:szCs w:val="26"/>
              </w:rPr>
              <w:t>VÀ MÔI TRƯỜNG CÔNG NGHIỆP</w:t>
            </w:r>
          </w:p>
        </w:tc>
        <w:tc>
          <w:tcPr>
            <w:tcW w:w="5528" w:type="dxa"/>
          </w:tcPr>
          <w:p w14:paraId="34E0B594" w14:textId="77777777" w:rsidR="0087597F" w:rsidRPr="002B5586" w:rsidRDefault="0087597F" w:rsidP="00656F3B">
            <w:pPr>
              <w:widowControl w:val="0"/>
              <w:ind w:left="-108" w:right="-108"/>
              <w:jc w:val="center"/>
              <w:rPr>
                <w:b/>
                <w:sz w:val="26"/>
                <w:szCs w:val="26"/>
              </w:rPr>
            </w:pPr>
            <w:r w:rsidRPr="002B5586">
              <w:rPr>
                <w:b/>
                <w:sz w:val="26"/>
                <w:szCs w:val="26"/>
              </w:rPr>
              <w:t>CỘNG HOÀ XÃ HỘI CHỦ NGHĨA VIỆT NAM</w:t>
            </w:r>
          </w:p>
          <w:p w14:paraId="2BA2D02D" w14:textId="567F4D06" w:rsidR="0087597F" w:rsidRPr="003522F7" w:rsidRDefault="00F958EA" w:rsidP="00656F3B">
            <w:pPr>
              <w:widowControl w:val="0"/>
              <w:ind w:left="-108" w:right="-108"/>
              <w:jc w:val="center"/>
              <w:rPr>
                <w:b/>
                <w:szCs w:val="28"/>
              </w:rPr>
            </w:pPr>
            <w:r>
              <w:rPr>
                <w:noProof/>
                <w:szCs w:val="28"/>
              </w:rPr>
              <mc:AlternateContent>
                <mc:Choice Requires="wps">
                  <w:drawing>
                    <wp:anchor distT="4294967295" distB="4294967295" distL="114300" distR="114300" simplePos="0" relativeHeight="251656192" behindDoc="0" locked="0" layoutInCell="1" allowOverlap="1" wp14:anchorId="28F93929" wp14:editId="6A5EEB8C">
                      <wp:simplePos x="0" y="0"/>
                      <wp:positionH relativeFrom="column">
                        <wp:posOffset>611505</wp:posOffset>
                      </wp:positionH>
                      <wp:positionV relativeFrom="paragraph">
                        <wp:posOffset>233044</wp:posOffset>
                      </wp:positionV>
                      <wp:extent cx="2152650"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C48415" id="Straight Connector 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15pt,18.35pt" to="217.6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"/>
                  </w:pict>
                </mc:Fallback>
              </mc:AlternateContent>
            </w:r>
            <w:r w:rsidR="0087597F" w:rsidRPr="003522F7">
              <w:rPr>
                <w:b/>
                <w:szCs w:val="28"/>
              </w:rPr>
              <w:t>Độc lập - Tự do - Hạnh phúc</w:t>
            </w:r>
          </w:p>
        </w:tc>
      </w:tr>
      <w:tr w:rsidR="00A07727" w:rsidRPr="003522F7" w14:paraId="45456A96" w14:textId="77777777" w:rsidTr="00D766AE">
        <w:tc>
          <w:tcPr>
            <w:tcW w:w="3828" w:type="dxa"/>
          </w:tcPr>
          <w:p w14:paraId="7B2B4487" w14:textId="0D47D91E" w:rsidR="0087597F" w:rsidRPr="003522F7" w:rsidRDefault="00F958EA" w:rsidP="001B1C26">
            <w:pPr>
              <w:widowControl w:val="0"/>
              <w:spacing w:before="120"/>
              <w:ind w:left="-108" w:right="-108"/>
              <w:jc w:val="center"/>
              <w:rPr>
                <w:szCs w:val="28"/>
              </w:rPr>
            </w:pPr>
            <w:r>
              <w:rPr>
                <w:noProof/>
                <w:szCs w:val="28"/>
              </w:rPr>
              <mc:AlternateContent>
                <mc:Choice Requires="wps">
                  <w:drawing>
                    <wp:anchor distT="4294967295" distB="4294967295" distL="114300" distR="114300" simplePos="0" relativeHeight="251657216" behindDoc="0" locked="0" layoutInCell="1" allowOverlap="1" wp14:anchorId="7C12B275" wp14:editId="022D4718">
                      <wp:simplePos x="0" y="0"/>
                      <wp:positionH relativeFrom="column">
                        <wp:posOffset>625475</wp:posOffset>
                      </wp:positionH>
                      <wp:positionV relativeFrom="paragraph">
                        <wp:posOffset>10794</wp:posOffset>
                      </wp:positionV>
                      <wp:extent cx="815975" cy="0"/>
                      <wp:effectExtent l="0" t="0" r="0" b="0"/>
                      <wp:wrapNone/>
                      <wp:docPr id="24386809" name="Straight Connector 243868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58FF79" id="Straight Connector 24386809"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5pt,.85pt" to="11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"/>
                  </w:pict>
                </mc:Fallback>
              </mc:AlternateContent>
            </w:r>
            <w:r w:rsidR="0087597F" w:rsidRPr="003522F7">
              <w:rPr>
                <w:szCs w:val="28"/>
              </w:rPr>
              <w:t xml:space="preserve">Số: </w:t>
            </w:r>
            <w:r w:rsidR="001B1C26">
              <w:rPr>
                <w:szCs w:val="28"/>
              </w:rPr>
              <w:t xml:space="preserve">   </w:t>
            </w:r>
            <w:r w:rsidR="0087597F" w:rsidRPr="003522F7">
              <w:rPr>
                <w:szCs w:val="28"/>
              </w:rPr>
              <w:t>/TTr-ATMT</w:t>
            </w:r>
          </w:p>
        </w:tc>
        <w:tc>
          <w:tcPr>
            <w:tcW w:w="5528" w:type="dxa"/>
          </w:tcPr>
          <w:p w14:paraId="45F0E31B" w14:textId="2EEDB4AA" w:rsidR="0087597F" w:rsidRPr="003522F7" w:rsidRDefault="009E1583" w:rsidP="001B1C26">
            <w:pPr>
              <w:widowControl w:val="0"/>
              <w:spacing w:before="120"/>
              <w:ind w:left="-108" w:right="-108"/>
              <w:jc w:val="center"/>
              <w:rPr>
                <w:i/>
                <w:szCs w:val="28"/>
              </w:rPr>
            </w:pPr>
            <w:r w:rsidRPr="003522F7">
              <w:rPr>
                <w:i/>
                <w:szCs w:val="28"/>
              </w:rPr>
              <w:t>Hà Nội, ngày</w:t>
            </w:r>
            <w:r w:rsidR="001B1C26">
              <w:rPr>
                <w:i/>
                <w:szCs w:val="28"/>
              </w:rPr>
              <w:t xml:space="preserve">   </w:t>
            </w:r>
            <w:r w:rsidR="00805FD2">
              <w:rPr>
                <w:i/>
                <w:szCs w:val="28"/>
              </w:rPr>
              <w:t xml:space="preserve"> </w:t>
            </w:r>
            <w:r w:rsidR="006067A4">
              <w:rPr>
                <w:i/>
                <w:szCs w:val="28"/>
              </w:rPr>
              <w:t xml:space="preserve">tháng </w:t>
            </w:r>
            <w:r w:rsidR="001B1C26">
              <w:rPr>
                <w:i/>
                <w:szCs w:val="28"/>
              </w:rPr>
              <w:t>4</w:t>
            </w:r>
            <w:r w:rsidR="00FC3FD6">
              <w:rPr>
                <w:i/>
                <w:szCs w:val="28"/>
              </w:rPr>
              <w:t xml:space="preserve"> </w:t>
            </w:r>
            <w:r w:rsidRPr="003522F7">
              <w:rPr>
                <w:i/>
                <w:szCs w:val="28"/>
              </w:rPr>
              <w:t>năm 20</w:t>
            </w:r>
            <w:r w:rsidR="00CE6BE3">
              <w:rPr>
                <w:i/>
                <w:szCs w:val="28"/>
              </w:rPr>
              <w:t>2</w:t>
            </w:r>
            <w:r w:rsidR="001B1C26">
              <w:rPr>
                <w:i/>
                <w:szCs w:val="28"/>
              </w:rPr>
              <w:t>6</w:t>
            </w:r>
          </w:p>
        </w:tc>
      </w:tr>
    </w:tbl>
    <w:p w14:paraId="1316C5ED" w14:textId="7AB6788E" w:rsidR="0087597F" w:rsidRDefault="0087597F" w:rsidP="003B1A54">
      <w:pPr>
        <w:widowControl w:val="0"/>
        <w:spacing w:line="340" w:lineRule="exact"/>
        <w:rPr>
          <w:b/>
          <w:szCs w:val="28"/>
        </w:rPr>
      </w:pPr>
    </w:p>
    <w:p w14:paraId="6BB3C8DF" w14:textId="77777777" w:rsidR="0087597F" w:rsidRPr="003522F7" w:rsidRDefault="0087597F" w:rsidP="008B6154">
      <w:pPr>
        <w:widowControl w:val="0"/>
        <w:spacing w:line="340" w:lineRule="exact"/>
        <w:jc w:val="center"/>
        <w:rPr>
          <w:b/>
          <w:szCs w:val="28"/>
        </w:rPr>
      </w:pPr>
      <w:r w:rsidRPr="003522F7">
        <w:rPr>
          <w:b/>
          <w:szCs w:val="28"/>
        </w:rPr>
        <w:t xml:space="preserve">TỜ TRÌNH </w:t>
      </w:r>
    </w:p>
    <w:p w14:paraId="6B2E008E" w14:textId="7BC77007" w:rsidR="00F32B3F" w:rsidRPr="001B1C26" w:rsidRDefault="00A813B7" w:rsidP="008B6154">
      <w:pPr>
        <w:spacing w:line="340" w:lineRule="exact"/>
        <w:jc w:val="center"/>
        <w:rPr>
          <w:b/>
          <w:szCs w:val="28"/>
        </w:rPr>
      </w:pPr>
      <w:r>
        <w:rPr>
          <w:b/>
          <w:szCs w:val="28"/>
        </w:rPr>
        <w:t xml:space="preserve">Dự thảo </w:t>
      </w:r>
      <w:r w:rsidR="00FC3FD6" w:rsidRPr="001B1C26">
        <w:rPr>
          <w:b/>
          <w:szCs w:val="28"/>
        </w:rPr>
        <w:t xml:space="preserve">Thông tư </w:t>
      </w:r>
      <w:r w:rsidR="001B1C26" w:rsidRPr="001B1C26">
        <w:rPr>
          <w:b/>
          <w:iCs/>
          <w:color w:val="000000"/>
          <w:szCs w:val="28"/>
        </w:rPr>
        <w:t>quy định chi tiết về bảo vệ công trình điện lực và an toàn trong lĩnh vực điện lực</w:t>
      </w:r>
    </w:p>
    <w:p w14:paraId="5ED83701" w14:textId="4AF775DD" w:rsidR="00F32B3F" w:rsidRDefault="00F958EA" w:rsidP="008B6154">
      <w:pPr>
        <w:spacing w:line="340" w:lineRule="exact"/>
        <w:jc w:val="center"/>
        <w:rPr>
          <w:szCs w:val="28"/>
        </w:rPr>
      </w:pPr>
      <w:r>
        <w:rPr>
          <w:noProof/>
          <w:szCs w:val="28"/>
        </w:rPr>
        <mc:AlternateContent>
          <mc:Choice Requires="wps">
            <w:drawing>
              <wp:anchor distT="4294967295" distB="4294967295" distL="114300" distR="114300" simplePos="0" relativeHeight="251658240" behindDoc="0" locked="0" layoutInCell="1" allowOverlap="1" wp14:anchorId="01CC6F6C" wp14:editId="584EEC75">
                <wp:simplePos x="0" y="0"/>
                <wp:positionH relativeFrom="column">
                  <wp:posOffset>2482215</wp:posOffset>
                </wp:positionH>
                <wp:positionV relativeFrom="paragraph">
                  <wp:posOffset>19050</wp:posOffset>
                </wp:positionV>
                <wp:extent cx="793750" cy="0"/>
                <wp:effectExtent l="0" t="0" r="2540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3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6E624"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5.45pt,1.5pt" to="257.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iyLHAIAADU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"/>
            </w:pict>
          </mc:Fallback>
        </mc:AlternateContent>
      </w:r>
    </w:p>
    <w:p w14:paraId="27C2FF1A" w14:textId="36D6A8BF" w:rsidR="0087597F" w:rsidRDefault="0087597F" w:rsidP="008B6154">
      <w:pPr>
        <w:spacing w:line="340" w:lineRule="exact"/>
        <w:jc w:val="center"/>
        <w:rPr>
          <w:szCs w:val="28"/>
        </w:rPr>
      </w:pPr>
      <w:r w:rsidRPr="003522F7">
        <w:rPr>
          <w:szCs w:val="28"/>
        </w:rPr>
        <w:t xml:space="preserve">Kính gửi: Bộ </w:t>
      </w:r>
      <w:r w:rsidR="0024353D" w:rsidRPr="003522F7">
        <w:rPr>
          <w:szCs w:val="28"/>
        </w:rPr>
        <w:t>t</w:t>
      </w:r>
      <w:r w:rsidRPr="003522F7">
        <w:rPr>
          <w:szCs w:val="28"/>
        </w:rPr>
        <w:t xml:space="preserve">rưởng </w:t>
      </w:r>
      <w:r w:rsidR="00FD589E">
        <w:rPr>
          <w:szCs w:val="28"/>
        </w:rPr>
        <w:t>Lê Mạnh Hùng</w:t>
      </w:r>
    </w:p>
    <w:p w14:paraId="7EC144D6" w14:textId="77777777" w:rsidR="002777A9" w:rsidRDefault="002777A9" w:rsidP="008B6154">
      <w:pPr>
        <w:spacing w:line="340" w:lineRule="exact"/>
        <w:ind w:firstLine="720"/>
        <w:jc w:val="both"/>
        <w:rPr>
          <w:szCs w:val="28"/>
        </w:rPr>
      </w:pPr>
    </w:p>
    <w:p w14:paraId="716031B6" w14:textId="0D651C61" w:rsidR="00657D68" w:rsidRPr="00B62F14" w:rsidRDefault="008349FB" w:rsidP="008B6154">
      <w:pPr>
        <w:spacing w:before="120" w:after="120"/>
        <w:ind w:firstLine="706"/>
        <w:jc w:val="both"/>
        <w:rPr>
          <w:color w:val="000000" w:themeColor="text1"/>
          <w:szCs w:val="28"/>
        </w:rPr>
      </w:pPr>
      <w:r w:rsidRPr="00B62F14">
        <w:rPr>
          <w:color w:val="000000" w:themeColor="text1"/>
          <w:szCs w:val="28"/>
        </w:rPr>
        <w:t>Thực hiện quy định của</w:t>
      </w:r>
      <w:r w:rsidR="00023D67" w:rsidRPr="00B62F14">
        <w:rPr>
          <w:color w:val="000000" w:themeColor="text1"/>
          <w:szCs w:val="28"/>
        </w:rPr>
        <w:t>:</w:t>
      </w:r>
      <w:r w:rsidRPr="00B62F14">
        <w:rPr>
          <w:color w:val="000000" w:themeColor="text1"/>
          <w:szCs w:val="28"/>
        </w:rPr>
        <w:t xml:space="preserve"> Luật Ban hành văn bản quy phạm pháp luật số </w:t>
      </w:r>
      <w:r w:rsidR="00A41815" w:rsidRPr="00B62F14">
        <w:rPr>
          <w:color w:val="000000" w:themeColor="text1"/>
          <w:szCs w:val="28"/>
        </w:rPr>
        <w:t>6</w:t>
      </w:r>
      <w:r w:rsidR="00F66DFB" w:rsidRPr="00B62F14">
        <w:rPr>
          <w:color w:val="000000" w:themeColor="text1"/>
          <w:szCs w:val="28"/>
        </w:rPr>
        <w:t>4</w:t>
      </w:r>
      <w:r w:rsidRPr="00B62F14">
        <w:rPr>
          <w:color w:val="000000" w:themeColor="text1"/>
          <w:szCs w:val="28"/>
        </w:rPr>
        <w:t>/20</w:t>
      </w:r>
      <w:r w:rsidR="00A41815" w:rsidRPr="00B62F14">
        <w:rPr>
          <w:color w:val="000000" w:themeColor="text1"/>
          <w:szCs w:val="28"/>
        </w:rPr>
        <w:t xml:space="preserve">25/QH15, Nghị định số </w:t>
      </w:r>
      <w:bookmarkStart w:id="0" w:name="tvpllink_qfilsybyzh"/>
      <w:r w:rsidR="00F66DFB" w:rsidRPr="00B62F14">
        <w:rPr>
          <w:color w:val="000000" w:themeColor="text1"/>
          <w:szCs w:val="28"/>
        </w:rPr>
        <w:t>187</w:t>
      </w:r>
      <w:r w:rsidR="00A41815" w:rsidRPr="00B62F14">
        <w:rPr>
          <w:color w:val="000000" w:themeColor="text1"/>
          <w:szCs w:val="28"/>
        </w:rPr>
        <w:t>/2025/NĐ-CP</w:t>
      </w:r>
      <w:bookmarkEnd w:id="0"/>
      <w:r w:rsidR="00A41815" w:rsidRPr="00B62F14">
        <w:rPr>
          <w:color w:val="000000" w:themeColor="text1"/>
          <w:szCs w:val="28"/>
        </w:rPr>
        <w:t xml:space="preserve"> ngày 01 tháng </w:t>
      </w:r>
      <w:r w:rsidR="00F66DFB" w:rsidRPr="00B62F14">
        <w:rPr>
          <w:color w:val="000000" w:themeColor="text1"/>
          <w:szCs w:val="28"/>
        </w:rPr>
        <w:t>7</w:t>
      </w:r>
      <w:r w:rsidR="00A41815" w:rsidRPr="00B62F14">
        <w:rPr>
          <w:color w:val="000000" w:themeColor="text1"/>
          <w:szCs w:val="28"/>
        </w:rPr>
        <w:t xml:space="preserve"> năm 2025 của Chính phủ </w:t>
      </w:r>
      <w:r w:rsidR="00F66DFB" w:rsidRPr="00B62F14">
        <w:rPr>
          <w:color w:val="000000" w:themeColor="text1"/>
          <w:szCs w:val="28"/>
        </w:rPr>
        <w:t>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00A41815" w:rsidRPr="00B62F14">
        <w:rPr>
          <w:color w:val="000000" w:themeColor="text1"/>
          <w:szCs w:val="28"/>
        </w:rPr>
        <w:t>; Thông tư số</w:t>
      </w:r>
      <w:r w:rsidR="00F66DFB" w:rsidRPr="00B62F14">
        <w:rPr>
          <w:color w:val="000000" w:themeColor="text1"/>
          <w:szCs w:val="28"/>
        </w:rPr>
        <w:t xml:space="preserve"> 47</w:t>
      </w:r>
      <w:r w:rsidR="00A41815" w:rsidRPr="00B62F14">
        <w:rPr>
          <w:color w:val="000000" w:themeColor="text1"/>
          <w:szCs w:val="28"/>
        </w:rPr>
        <w:t>/2025/TT-</w:t>
      </w:r>
      <w:r w:rsidR="00796C47" w:rsidRPr="00B62F14">
        <w:rPr>
          <w:color w:val="000000" w:themeColor="text1"/>
          <w:szCs w:val="28"/>
        </w:rPr>
        <w:t xml:space="preserve">BCT ngày 26 tháng </w:t>
      </w:r>
      <w:r w:rsidR="00F66DFB" w:rsidRPr="00B62F14">
        <w:rPr>
          <w:color w:val="000000" w:themeColor="text1"/>
          <w:szCs w:val="28"/>
        </w:rPr>
        <w:t>8</w:t>
      </w:r>
      <w:r w:rsidR="00796C47" w:rsidRPr="00B62F14">
        <w:rPr>
          <w:color w:val="000000" w:themeColor="text1"/>
          <w:szCs w:val="28"/>
        </w:rPr>
        <w:t xml:space="preserve"> năm 2025 của Bộ trưởng Bộ Công Thương </w:t>
      </w:r>
      <w:r w:rsidR="00F66DFB" w:rsidRPr="00B62F14">
        <w:rPr>
          <w:color w:val="000000" w:themeColor="text1"/>
          <w:szCs w:val="28"/>
        </w:rPr>
        <w:t>quy định về xây dựng, ban hành và tổ chức thi hành văn bản quy phạm pháp luật của Bộ Công Thương</w:t>
      </w:r>
      <w:r w:rsidR="00657D68" w:rsidRPr="00B62F14">
        <w:rPr>
          <w:color w:val="000000" w:themeColor="text1"/>
          <w:szCs w:val="28"/>
        </w:rPr>
        <w:t xml:space="preserve">, </w:t>
      </w:r>
      <w:r w:rsidR="00657D68" w:rsidRPr="00B62F14">
        <w:rPr>
          <w:bCs/>
          <w:color w:val="000000" w:themeColor="text1"/>
          <w:spacing w:val="4"/>
          <w:kern w:val="28"/>
          <w:szCs w:val="28"/>
          <w:lang w:val="it-IT"/>
        </w:rPr>
        <w:t xml:space="preserve">Cục ATMT kính trình Bộ trưởng </w:t>
      </w:r>
      <w:r w:rsidR="00023D67" w:rsidRPr="00B62F14">
        <w:rPr>
          <w:bCs/>
          <w:color w:val="000000" w:themeColor="text1"/>
          <w:spacing w:val="4"/>
          <w:kern w:val="28"/>
          <w:szCs w:val="28"/>
          <w:lang w:val="it-IT"/>
        </w:rPr>
        <w:t xml:space="preserve">dự thảo </w:t>
      </w:r>
      <w:r w:rsidR="00657D68" w:rsidRPr="00B62F14">
        <w:rPr>
          <w:bCs/>
          <w:color w:val="000000" w:themeColor="text1"/>
          <w:spacing w:val="4"/>
          <w:kern w:val="28"/>
          <w:szCs w:val="28"/>
          <w:lang w:val="it-IT"/>
        </w:rPr>
        <w:t xml:space="preserve">Thông tư </w:t>
      </w:r>
      <w:r w:rsidR="00657D68" w:rsidRPr="00B62F14">
        <w:rPr>
          <w:iCs/>
          <w:color w:val="000000" w:themeColor="text1"/>
          <w:szCs w:val="28"/>
        </w:rPr>
        <w:t>quy định chi tiết về bảo vệ công trình điện lực và an toàn trong lĩnh vực điện lực</w:t>
      </w:r>
      <w:r w:rsidR="00657D68" w:rsidRPr="00B62F14">
        <w:rPr>
          <w:bCs/>
          <w:color w:val="000000" w:themeColor="text1"/>
          <w:spacing w:val="4"/>
          <w:kern w:val="28"/>
          <w:szCs w:val="28"/>
          <w:lang w:val="it-IT"/>
        </w:rPr>
        <w:t>, như sau:</w:t>
      </w:r>
    </w:p>
    <w:p w14:paraId="3B8630EA" w14:textId="77777777" w:rsidR="00A813B7" w:rsidRPr="00B62F14" w:rsidRDefault="00A813B7" w:rsidP="008B6154">
      <w:pPr>
        <w:pStyle w:val="Body1"/>
        <w:widowControl w:val="0"/>
        <w:spacing w:before="120" w:after="120"/>
        <w:ind w:firstLine="706"/>
        <w:jc w:val="both"/>
        <w:rPr>
          <w:rFonts w:eastAsia="Times New Roman"/>
          <w:b/>
          <w:color w:val="000000" w:themeColor="text1"/>
          <w:szCs w:val="28"/>
        </w:rPr>
      </w:pPr>
      <w:r w:rsidRPr="00B62F14">
        <w:rPr>
          <w:rFonts w:eastAsia="Times New Roman"/>
          <w:b/>
          <w:color w:val="000000" w:themeColor="text1"/>
          <w:szCs w:val="28"/>
        </w:rPr>
        <w:t>I. SỰ CẦN THIẾT BAN HÀNH THÔNG TƯ</w:t>
      </w:r>
    </w:p>
    <w:p w14:paraId="260F48F1" w14:textId="77777777" w:rsidR="00A813B7" w:rsidRPr="00B62F14" w:rsidRDefault="00A813B7" w:rsidP="008B6154">
      <w:pPr>
        <w:pStyle w:val="Body1"/>
        <w:widowControl w:val="0"/>
        <w:spacing w:before="120" w:after="120"/>
        <w:ind w:firstLine="709"/>
        <w:jc w:val="both"/>
        <w:rPr>
          <w:rFonts w:eastAsia="Times New Roman"/>
          <w:b/>
          <w:color w:val="000000" w:themeColor="text1"/>
          <w:szCs w:val="28"/>
        </w:rPr>
      </w:pPr>
      <w:r w:rsidRPr="00B62F14">
        <w:rPr>
          <w:rFonts w:eastAsia="Times New Roman"/>
          <w:b/>
          <w:color w:val="000000" w:themeColor="text1"/>
          <w:szCs w:val="28"/>
        </w:rPr>
        <w:t>1. Cơ sở chính trị, pháp lý</w:t>
      </w:r>
    </w:p>
    <w:p w14:paraId="6D87B60B" w14:textId="77777777" w:rsidR="00067240" w:rsidRPr="00B62F14" w:rsidRDefault="00067240" w:rsidP="008B6154">
      <w:pPr>
        <w:widowControl w:val="0"/>
        <w:spacing w:before="120" w:after="120"/>
        <w:ind w:firstLine="567"/>
        <w:jc w:val="both"/>
        <w:rPr>
          <w:bCs/>
          <w:i/>
          <w:color w:val="000000" w:themeColor="text1"/>
          <w:szCs w:val="28"/>
        </w:rPr>
      </w:pPr>
      <w:r w:rsidRPr="00B62F14">
        <w:rPr>
          <w:bCs/>
          <w:color w:val="000000" w:themeColor="text1"/>
          <w:szCs w:val="28"/>
        </w:rPr>
        <w:t xml:space="preserve">Nghị quyết số 27-NĐ/TW ngày 09/11/2022 của Hội nghị lần thứ sáu Ban Chấp hành Trung ương Đảng khóa XIII về tiếp tục xây dựng và hoàn thiện Nhà nước pháp quyền xã hội chủ nghĩa Việt Nam trong giai đoạn mới đặt ra nhiệm vụ </w:t>
      </w:r>
      <w:r w:rsidRPr="00B62F14">
        <w:rPr>
          <w:bCs/>
          <w:i/>
          <w:color w:val="000000" w:themeColor="text1"/>
          <w:szCs w:val="28"/>
        </w:rPr>
        <w:t>“tiếp tục hoàn thiện hệ thống pháp luật và cơ chế tổ chức thực hiện pháp luật nghiêm minh, hiệu quả, bảo đảm yêu cầu phát triển đất nước nhanh và bền vững”.</w:t>
      </w:r>
      <w:r w:rsidRPr="00B62F14">
        <w:rPr>
          <w:bCs/>
          <w:color w:val="000000" w:themeColor="text1"/>
          <w:szCs w:val="28"/>
        </w:rPr>
        <w:t xml:space="preserve"> Ngày 30/4/2025, Bộ Chính trị ban hành Nghị quyết số 66-NQ/TW về đổi mới công tác xây dựng và thi hành pháp luật đáp ứng yêu cầu phát triển đất nước trong kỷ nguyên mới, trong đó, xác định quan điểm chỉ đạo </w:t>
      </w:r>
      <w:r w:rsidRPr="00B62F14">
        <w:rPr>
          <w:bCs/>
          <w:i/>
          <w:color w:val="000000" w:themeColor="text1"/>
          <w:szCs w:val="28"/>
        </w:rPr>
        <w:t xml:space="preserve">“Xây dựng pháp luật phải bám sát thực tiễn, “đứng trên mảnh đất thực tiễn của Việt Nam”, tiếp thu có chọn lọc giá trị tinh hoa của nhân loại, bảo đảm tính hệ thống, nắm bắt cơ hội, mở đường, khơi thông mọi nguồn lực, đưa thể chế, pháp luật trở thành lợi thế cạnh tranh, nền tảng vững chắc, động lực mạnh mẽ cho sự phát triển, tạo dư địa thúc đẩy tăng trưởng kinh tế “hai con số”, nâng cao đời sống của nhân dân, bảo đảm quốc phòng, an ninh, đối ngoại của đất nước”. </w:t>
      </w:r>
    </w:p>
    <w:p w14:paraId="0A5FC267" w14:textId="77777777" w:rsidR="00067240" w:rsidRPr="00B62F14" w:rsidRDefault="00067240" w:rsidP="008B6154">
      <w:pPr>
        <w:widowControl w:val="0"/>
        <w:spacing w:before="120" w:after="120"/>
        <w:ind w:firstLine="567"/>
        <w:jc w:val="both"/>
        <w:rPr>
          <w:bCs/>
          <w:color w:val="000000" w:themeColor="text1"/>
          <w:szCs w:val="28"/>
          <w:vertAlign w:val="superscript"/>
        </w:rPr>
      </w:pPr>
      <w:r w:rsidRPr="00B62F14">
        <w:rPr>
          <w:bCs/>
          <w:color w:val="000000" w:themeColor="text1"/>
          <w:szCs w:val="28"/>
        </w:rPr>
        <w:t xml:space="preserve">Trong bối cảnh tiếp tục đẩy mạnh cuộc cách mạng tinh gọn tổ chức bộ máy, Đảng và Nhà nước ta đã có nhiều văn bản chỉ đạo về hoàn thiện thể chế; đẩy mạnh phân cấp, phân quyền, nâng cao vai trò tự chủ, tự chịu trách nhiệm của chính quyền địa phương, bảo đảm hiệu năng, hiệu lực, hiệu quả hoạt động của các cơ </w:t>
      </w:r>
      <w:r w:rsidRPr="00B62F14">
        <w:rPr>
          <w:bCs/>
          <w:color w:val="000000" w:themeColor="text1"/>
          <w:szCs w:val="28"/>
        </w:rPr>
        <w:lastRenderedPageBreak/>
        <w:t xml:space="preserve">quan trong hệ thống chính trị </w:t>
      </w:r>
      <w:r w:rsidRPr="00B62F14">
        <w:rPr>
          <w:bCs/>
          <w:color w:val="000000" w:themeColor="text1"/>
          <w:szCs w:val="28"/>
          <w:vertAlign w:val="superscript"/>
        </w:rPr>
        <w:t>(</w:t>
      </w:r>
      <w:r w:rsidRPr="00B62F14">
        <w:rPr>
          <w:rStyle w:val="FootnoteReference"/>
          <w:bCs/>
          <w:color w:val="000000" w:themeColor="text1"/>
          <w:szCs w:val="28"/>
        </w:rPr>
        <w:footnoteReference w:id="1"/>
      </w:r>
      <w:r w:rsidRPr="00B62F14">
        <w:rPr>
          <w:bCs/>
          <w:color w:val="000000" w:themeColor="text1"/>
          <w:szCs w:val="28"/>
          <w:vertAlign w:val="superscript"/>
        </w:rPr>
        <w:t>)</w:t>
      </w:r>
    </w:p>
    <w:p w14:paraId="565CF251" w14:textId="77777777" w:rsidR="00737240" w:rsidRPr="00B62F14" w:rsidRDefault="00737240" w:rsidP="008B6154">
      <w:pPr>
        <w:widowControl w:val="0"/>
        <w:spacing w:before="120" w:after="120"/>
        <w:ind w:firstLine="567"/>
        <w:jc w:val="both"/>
        <w:rPr>
          <w:color w:val="000000" w:themeColor="text1"/>
          <w:szCs w:val="28"/>
        </w:rPr>
      </w:pPr>
      <w:r w:rsidRPr="00B62F14">
        <w:rPr>
          <w:color w:val="000000" w:themeColor="text1"/>
          <w:szCs w:val="28"/>
        </w:rPr>
        <w:t>- Thực hiện quy định về xử lý một số vấn đề liên quan đến sắp xếp tổ chức bộ máy nhà nước, Quốc hội khóa XV đã ban hành nghị quyết số 190/2025/QH15, có hiệu lực thi hành từ ngày 19 tháng 02 năm 2025.</w:t>
      </w:r>
    </w:p>
    <w:p w14:paraId="46C8DEDF" w14:textId="77777777" w:rsidR="00737240" w:rsidRPr="00B62F14" w:rsidRDefault="00737240" w:rsidP="008B6154">
      <w:pPr>
        <w:widowControl w:val="0"/>
        <w:spacing w:before="120" w:after="120"/>
        <w:ind w:firstLine="567"/>
        <w:jc w:val="both"/>
        <w:rPr>
          <w:color w:val="000000" w:themeColor="text1"/>
          <w:szCs w:val="28"/>
          <w:lang w:val="pt-BR"/>
        </w:rPr>
      </w:pPr>
      <w:r w:rsidRPr="00B62F14">
        <w:rPr>
          <w:color w:val="000000" w:themeColor="text1"/>
          <w:szCs w:val="28"/>
        </w:rPr>
        <w:t xml:space="preserve">- Ngày 12 tháng 6 năm 2025, Chính phủ đã ban hành Nghị định số </w:t>
      </w:r>
      <w:r w:rsidRPr="00B62F14">
        <w:rPr>
          <w:color w:val="000000" w:themeColor="text1"/>
          <w:szCs w:val="28"/>
          <w:lang w:val="pt-BR"/>
        </w:rPr>
        <w:t>146/2025/NĐ-CP của Chính phủ quy định về phân quyền, phân cấp trong lĩnh vực công nghiệp và thương mại (Nghị định số 146/2025/NĐ-CP), có hiệu lực kể từ ngày 01/7/2025. Đồng thời, Nghị định số 146/2025/NĐ-CP cũng đã phân quyền trong lĩnh vực an toàn điện do Bộ trưởng Bộ Công Thương cụ thể như sau:</w:t>
      </w:r>
    </w:p>
    <w:p w14:paraId="231AFBDD" w14:textId="77777777" w:rsidR="00737240" w:rsidRPr="00B62F14" w:rsidRDefault="00737240" w:rsidP="008B6154">
      <w:pPr>
        <w:widowControl w:val="0"/>
        <w:spacing w:before="120" w:after="120"/>
        <w:ind w:firstLine="567"/>
        <w:jc w:val="both"/>
        <w:rPr>
          <w:i/>
          <w:color w:val="000000" w:themeColor="text1"/>
          <w:szCs w:val="28"/>
          <w:lang w:val="pt-BR"/>
        </w:rPr>
      </w:pPr>
      <w:r w:rsidRPr="00B62F14">
        <w:rPr>
          <w:i/>
          <w:color w:val="000000" w:themeColor="text1"/>
          <w:szCs w:val="28"/>
          <w:lang w:val="pt-BR"/>
        </w:rPr>
        <w:t>Điều 25. Phân quyền nhiệm vụ, quyền hạn của Chính phủ tại Luật Điện lực năm 2024.</w:t>
      </w:r>
    </w:p>
    <w:p w14:paraId="5D3D0182" w14:textId="77777777" w:rsidR="00737240" w:rsidRPr="00B62F14" w:rsidRDefault="00737240" w:rsidP="008B6154">
      <w:pPr>
        <w:widowControl w:val="0"/>
        <w:spacing w:before="120" w:after="120"/>
        <w:ind w:firstLine="567"/>
        <w:jc w:val="both"/>
        <w:rPr>
          <w:color w:val="000000" w:themeColor="text1"/>
          <w:szCs w:val="28"/>
          <w:lang w:val="pt-BR"/>
        </w:rPr>
      </w:pPr>
      <w:r w:rsidRPr="00B62F14">
        <w:rPr>
          <w:color w:val="000000" w:themeColor="text1"/>
          <w:szCs w:val="28"/>
          <w:lang w:val="pt-BR"/>
        </w:rPr>
        <w:t xml:space="preserve">(1) Nhiệm vụ, quyền hạn của Chính phủ quy định về bảo vệ an toàn công trình điện lực quy định tại khoản 5 Điều 67 </w:t>
      </w:r>
      <w:r w:rsidRPr="00B62F14">
        <w:rPr>
          <w:color w:val="000000" w:themeColor="text1"/>
          <w:szCs w:val="28"/>
          <w:vertAlign w:val="superscript"/>
          <w:lang w:val="pt-BR"/>
        </w:rPr>
        <w:t>(</w:t>
      </w:r>
      <w:r w:rsidRPr="00B62F14">
        <w:rPr>
          <w:rStyle w:val="FootnoteReference"/>
          <w:color w:val="000000" w:themeColor="text1"/>
          <w:szCs w:val="28"/>
          <w:lang w:val="pt-BR"/>
        </w:rPr>
        <w:footnoteReference w:id="2"/>
      </w:r>
      <w:r w:rsidRPr="00B62F14">
        <w:rPr>
          <w:color w:val="000000" w:themeColor="text1"/>
          <w:szCs w:val="28"/>
          <w:vertAlign w:val="superscript"/>
          <w:lang w:val="pt-BR"/>
        </w:rPr>
        <w:t>)</w:t>
      </w:r>
      <w:r w:rsidRPr="00B62F14">
        <w:rPr>
          <w:color w:val="000000" w:themeColor="text1"/>
          <w:szCs w:val="28"/>
          <w:lang w:val="pt-BR"/>
        </w:rPr>
        <w:t xml:space="preserve"> Luật Điện lực năm 2024 do Bộ trưởng Bộ Công Thương thực hiện.</w:t>
      </w:r>
    </w:p>
    <w:p w14:paraId="086FC939" w14:textId="77777777" w:rsidR="00737240" w:rsidRPr="00B62F14" w:rsidRDefault="00737240" w:rsidP="008B6154">
      <w:pPr>
        <w:widowControl w:val="0"/>
        <w:spacing w:before="120" w:after="120"/>
        <w:ind w:firstLine="567"/>
        <w:jc w:val="both"/>
        <w:rPr>
          <w:color w:val="000000" w:themeColor="text1"/>
          <w:szCs w:val="28"/>
          <w:lang w:val="pt-BR"/>
        </w:rPr>
      </w:pPr>
      <w:r w:rsidRPr="00B62F14">
        <w:rPr>
          <w:color w:val="000000" w:themeColor="text1"/>
          <w:szCs w:val="28"/>
          <w:lang w:val="pt-BR"/>
        </w:rPr>
        <w:t xml:space="preserve">(2) Nhiệm vụ, quyền hạn của Chính phủ quy định về hành lang bảo vệ an toàn công trình điện lực quy định tại khoản 10 Điều 68 </w:t>
      </w:r>
      <w:r w:rsidRPr="00B62F14">
        <w:rPr>
          <w:color w:val="000000" w:themeColor="text1"/>
          <w:szCs w:val="28"/>
          <w:vertAlign w:val="superscript"/>
          <w:lang w:val="pt-BR"/>
        </w:rPr>
        <w:t>(</w:t>
      </w:r>
      <w:r w:rsidRPr="00B62F14">
        <w:rPr>
          <w:rStyle w:val="FootnoteReference"/>
          <w:color w:val="000000" w:themeColor="text1"/>
          <w:szCs w:val="28"/>
          <w:lang w:val="pt-BR"/>
        </w:rPr>
        <w:footnoteReference w:id="3"/>
      </w:r>
      <w:r w:rsidRPr="00B62F14">
        <w:rPr>
          <w:color w:val="000000" w:themeColor="text1"/>
          <w:szCs w:val="28"/>
          <w:vertAlign w:val="superscript"/>
          <w:lang w:val="pt-BR"/>
        </w:rPr>
        <w:t>)</w:t>
      </w:r>
      <w:r w:rsidRPr="00B62F14">
        <w:rPr>
          <w:color w:val="000000" w:themeColor="text1"/>
          <w:szCs w:val="28"/>
          <w:lang w:val="pt-BR"/>
        </w:rPr>
        <w:t xml:space="preserve"> Luật Điện lực năm 2024 do Bộ trưởng Bộ Công Thương thực hiện.</w:t>
      </w:r>
    </w:p>
    <w:p w14:paraId="43873FE3" w14:textId="77777777" w:rsidR="00737240" w:rsidRPr="00B62F14" w:rsidRDefault="00737240" w:rsidP="008B6154">
      <w:pPr>
        <w:widowControl w:val="0"/>
        <w:spacing w:before="120" w:after="120"/>
        <w:ind w:firstLine="567"/>
        <w:jc w:val="both"/>
        <w:rPr>
          <w:color w:val="000000" w:themeColor="text1"/>
          <w:szCs w:val="28"/>
          <w:lang w:val="pt-BR"/>
        </w:rPr>
      </w:pPr>
      <w:r w:rsidRPr="00B62F14">
        <w:rPr>
          <w:color w:val="000000" w:themeColor="text1"/>
          <w:szCs w:val="28"/>
          <w:lang w:val="pt-BR"/>
        </w:rPr>
        <w:t xml:space="preserve">(3) Nhiệm vụ, quyền hạn của Chính phủ quy định chung về an toàn điện quy định tại khoản 9 Điều 69 </w:t>
      </w:r>
      <w:r w:rsidRPr="00B62F14">
        <w:rPr>
          <w:color w:val="000000" w:themeColor="text1"/>
          <w:szCs w:val="28"/>
          <w:vertAlign w:val="superscript"/>
          <w:lang w:val="pt-BR"/>
        </w:rPr>
        <w:t>(</w:t>
      </w:r>
      <w:r w:rsidRPr="00B62F14">
        <w:rPr>
          <w:rStyle w:val="FootnoteReference"/>
          <w:color w:val="000000" w:themeColor="text1"/>
          <w:szCs w:val="28"/>
          <w:lang w:val="pt-BR"/>
        </w:rPr>
        <w:footnoteReference w:id="4"/>
      </w:r>
      <w:r w:rsidRPr="00B62F14">
        <w:rPr>
          <w:color w:val="000000" w:themeColor="text1"/>
          <w:szCs w:val="28"/>
          <w:vertAlign w:val="superscript"/>
          <w:lang w:val="pt-BR"/>
        </w:rPr>
        <w:t>)</w:t>
      </w:r>
      <w:r w:rsidRPr="00B62F14">
        <w:rPr>
          <w:color w:val="000000" w:themeColor="text1"/>
          <w:szCs w:val="28"/>
          <w:lang w:val="pt-BR"/>
        </w:rPr>
        <w:t xml:space="preserve"> Luật Điện lực năm 2024 do Bộ trưởng Bộ Công Thương thực hiện.</w:t>
      </w:r>
    </w:p>
    <w:p w14:paraId="36AAB970" w14:textId="77777777" w:rsidR="00737240" w:rsidRPr="00B62F14" w:rsidRDefault="00737240" w:rsidP="008B6154">
      <w:pPr>
        <w:widowControl w:val="0"/>
        <w:spacing w:before="120" w:after="120"/>
        <w:ind w:firstLine="567"/>
        <w:jc w:val="both"/>
        <w:rPr>
          <w:color w:val="000000" w:themeColor="text1"/>
          <w:szCs w:val="28"/>
          <w:lang w:val="pt-BR"/>
        </w:rPr>
      </w:pPr>
      <w:r w:rsidRPr="00B62F14">
        <w:rPr>
          <w:color w:val="000000" w:themeColor="text1"/>
          <w:szCs w:val="28"/>
          <w:lang w:val="pt-BR"/>
        </w:rPr>
        <w:t xml:space="preserve">(4) Nhiệm vụ, quyền hạn của Chính phủ quy định chung về an toàn trong sử dụng điện cho mục đích sinh hoạt, dịch vụ quy định tại khoản 3 Điều 74 </w:t>
      </w:r>
      <w:r w:rsidRPr="00B62F14">
        <w:rPr>
          <w:color w:val="000000" w:themeColor="text1"/>
          <w:szCs w:val="28"/>
          <w:vertAlign w:val="superscript"/>
          <w:lang w:val="pt-BR"/>
        </w:rPr>
        <w:t>(</w:t>
      </w:r>
      <w:r w:rsidRPr="00B62F14">
        <w:rPr>
          <w:rStyle w:val="FootnoteReference"/>
          <w:color w:val="000000" w:themeColor="text1"/>
          <w:szCs w:val="28"/>
          <w:lang w:val="pt-BR"/>
        </w:rPr>
        <w:footnoteReference w:id="5"/>
      </w:r>
      <w:r w:rsidRPr="00B62F14">
        <w:rPr>
          <w:color w:val="000000" w:themeColor="text1"/>
          <w:szCs w:val="28"/>
          <w:vertAlign w:val="superscript"/>
          <w:lang w:val="pt-BR"/>
        </w:rPr>
        <w:t xml:space="preserve">) </w:t>
      </w:r>
      <w:r w:rsidRPr="00B62F14">
        <w:rPr>
          <w:color w:val="000000" w:themeColor="text1"/>
          <w:szCs w:val="28"/>
          <w:lang w:val="pt-BR"/>
        </w:rPr>
        <w:t>Luật Điện lực năm 2024 do Bộ trưởng Bộ Công Thương thực hiện.</w:t>
      </w:r>
    </w:p>
    <w:p w14:paraId="4E98CC96" w14:textId="77777777" w:rsidR="00737240" w:rsidRPr="00B62F14" w:rsidRDefault="00737240" w:rsidP="008B6154">
      <w:pPr>
        <w:widowControl w:val="0"/>
        <w:spacing w:before="120" w:after="120"/>
        <w:ind w:firstLine="567"/>
        <w:jc w:val="both"/>
        <w:rPr>
          <w:i/>
          <w:color w:val="000000" w:themeColor="text1"/>
          <w:szCs w:val="28"/>
          <w:lang w:val="pt-BR"/>
        </w:rPr>
      </w:pPr>
      <w:r w:rsidRPr="00B62F14">
        <w:rPr>
          <w:i/>
          <w:color w:val="000000" w:themeColor="text1"/>
          <w:szCs w:val="28"/>
          <w:lang w:val="pt-BR"/>
        </w:rPr>
        <w:t>Điều 26. Phân cấp nhiệm vụ, quyền hạn của Chính phủ tại Nghị định số 62/2026/NĐ-CP ngày 04/3/2025 của Chính phủ quy định chi tiết thi hành Luật Điện lực về bảo vệ công trình điện lực và an toàn trong lĩnh vực điện lực.</w:t>
      </w:r>
    </w:p>
    <w:p w14:paraId="56ED7A98" w14:textId="77777777" w:rsidR="00737240" w:rsidRPr="00B62F14" w:rsidRDefault="00737240" w:rsidP="008B6154">
      <w:pPr>
        <w:widowControl w:val="0"/>
        <w:spacing w:before="120" w:after="120"/>
        <w:ind w:firstLine="567"/>
        <w:jc w:val="both"/>
        <w:rPr>
          <w:color w:val="000000" w:themeColor="text1"/>
          <w:szCs w:val="28"/>
          <w:lang w:val="pt-BR"/>
        </w:rPr>
      </w:pPr>
      <w:r w:rsidRPr="00B62F14">
        <w:rPr>
          <w:color w:val="000000" w:themeColor="text1"/>
          <w:szCs w:val="28"/>
          <w:lang w:val="pt-BR"/>
        </w:rPr>
        <w:t>(1) Nhiệm vụ, quyền hạn của Chính phủ quy định về hành lang bảo vệ an toàn công trình điện lực quy định tại khoản 2 Điều 12</w:t>
      </w:r>
      <w:r w:rsidRPr="00B62F14">
        <w:rPr>
          <w:color w:val="000000" w:themeColor="text1"/>
          <w:szCs w:val="28"/>
          <w:vertAlign w:val="superscript"/>
          <w:lang w:val="pt-BR"/>
        </w:rPr>
        <w:t>(</w:t>
      </w:r>
      <w:r w:rsidRPr="00B62F14">
        <w:rPr>
          <w:rStyle w:val="FootnoteReference"/>
          <w:color w:val="000000" w:themeColor="text1"/>
          <w:szCs w:val="28"/>
          <w:lang w:val="pt-BR"/>
        </w:rPr>
        <w:footnoteReference w:id="6"/>
      </w:r>
      <w:r w:rsidRPr="00B62F14">
        <w:rPr>
          <w:color w:val="000000" w:themeColor="text1"/>
          <w:szCs w:val="28"/>
          <w:vertAlign w:val="superscript"/>
          <w:lang w:val="pt-BR"/>
        </w:rPr>
        <w:t>)</w:t>
      </w:r>
      <w:r w:rsidRPr="00B62F14">
        <w:rPr>
          <w:color w:val="000000" w:themeColor="text1"/>
          <w:szCs w:val="28"/>
          <w:lang w:val="pt-BR"/>
        </w:rPr>
        <w:t xml:space="preserve"> Nghị định số 62/2025/NĐ-</w:t>
      </w:r>
      <w:r w:rsidRPr="00B62F14">
        <w:rPr>
          <w:color w:val="000000" w:themeColor="text1"/>
          <w:szCs w:val="28"/>
          <w:lang w:val="pt-BR"/>
        </w:rPr>
        <w:lastRenderedPageBreak/>
        <w:t>CP do Bộ Công Thương thực hiện.</w:t>
      </w:r>
    </w:p>
    <w:p w14:paraId="1FE83456" w14:textId="77777777" w:rsidR="00737240" w:rsidRPr="00B62F14" w:rsidRDefault="00737240" w:rsidP="008B6154">
      <w:pPr>
        <w:pStyle w:val="normal-p"/>
        <w:spacing w:before="120" w:beforeAutospacing="0" w:after="120" w:afterAutospacing="0"/>
        <w:ind w:firstLine="720"/>
        <w:jc w:val="both"/>
        <w:rPr>
          <w:iCs/>
          <w:color w:val="000000" w:themeColor="text1"/>
          <w:sz w:val="28"/>
          <w:szCs w:val="28"/>
        </w:rPr>
      </w:pPr>
      <w:r w:rsidRPr="00B62F14">
        <w:rPr>
          <w:iCs/>
          <w:color w:val="000000" w:themeColor="text1"/>
          <w:sz w:val="28"/>
          <w:szCs w:val="28"/>
        </w:rPr>
        <w:t>Luật Chất lượng sản phẩm hàng hóa năm 2007, được sửa đổi bổ sung năm 2018 đã định nghĩa “</w:t>
      </w:r>
      <w:bookmarkStart w:id="1" w:name="khoan_8_3"/>
      <w:r w:rsidRPr="00B62F14">
        <w:rPr>
          <w:color w:val="000000" w:themeColor="text1"/>
          <w:sz w:val="28"/>
          <w:szCs w:val="28"/>
          <w:shd w:val="clear" w:color="auto" w:fill="FFFFFF"/>
          <w:lang w:val="nl-NL"/>
        </w:rPr>
        <w:t>Tổ chức đánh giá sự phù hợp là tổ chức tiến hành hoạt động thử nghiệm, giám định, kiểm định, chứng nhận sự phù hợp của sản phẩm, hàng hóa, quá trình sản xuất, cung ứng dịch vụ phù hợp với tiêu chuẩn công bố áp dụng, quy chuẩn kỹ thuật tương ứng</w:t>
      </w:r>
      <w:bookmarkEnd w:id="1"/>
      <w:r w:rsidRPr="00B62F14">
        <w:rPr>
          <w:color w:val="000000" w:themeColor="text1"/>
          <w:sz w:val="28"/>
          <w:szCs w:val="28"/>
          <w:shd w:val="clear" w:color="auto" w:fill="FFFFFF"/>
          <w:lang w:val="nl-NL"/>
        </w:rPr>
        <w:t xml:space="preserve">” (tại khoản 8 Điều 2) và quy định về đánh giá sự phù hợp trong đó có hoạt động kiểm định tại (Điều 25). Chính phủ quy định chi tiết tại Nghị định số 107/2016/NĐ-CP quy định về điều kiện kinh doanh dịch vụ đánh giá sự phù hợp (được sửa đổi bổ sung tại Nghị định số 154/2018/NĐ-CP). Quy định pháp luật về chất lượng sản phẩm hàng hóa này là cơ sở pháp lý để quy định về hoạt động kiểm định an toàn kỹ thuật thiết bị, dụng cụ điện (tại Điều 70 Luật Điện lực năm 2024 và Thông tư 02/2025/TT-BCT ngày 01/02/2025 của Bộ Công Thương quy định về </w:t>
      </w:r>
      <w:r w:rsidRPr="00B62F14">
        <w:rPr>
          <w:iCs/>
          <w:color w:val="000000" w:themeColor="text1"/>
          <w:sz w:val="28"/>
          <w:szCs w:val="28"/>
        </w:rPr>
        <w:t>bảo vệ công trình điện lực và an toàn trong lĩnh vực điện lực</w:t>
      </w:r>
      <w:r w:rsidRPr="00B62F14">
        <w:rPr>
          <w:color w:val="000000" w:themeColor="text1"/>
          <w:sz w:val="28"/>
          <w:szCs w:val="28"/>
          <w:shd w:val="clear" w:color="auto" w:fill="FFFFFF"/>
          <w:lang w:val="nl-NL"/>
        </w:rPr>
        <w:t xml:space="preserve">).   </w:t>
      </w:r>
    </w:p>
    <w:p w14:paraId="2A2C7A1F" w14:textId="77777777" w:rsidR="00737240" w:rsidRPr="00B62F14" w:rsidRDefault="00737240" w:rsidP="008B6154">
      <w:pPr>
        <w:pStyle w:val="normal-p"/>
        <w:spacing w:before="120" w:beforeAutospacing="0" w:after="120" w:afterAutospacing="0"/>
        <w:ind w:firstLine="720"/>
        <w:jc w:val="both"/>
        <w:rPr>
          <w:iCs/>
          <w:color w:val="000000" w:themeColor="text1"/>
          <w:sz w:val="28"/>
          <w:szCs w:val="28"/>
        </w:rPr>
      </w:pPr>
      <w:r w:rsidRPr="00B62F14">
        <w:rPr>
          <w:iCs/>
          <w:color w:val="000000" w:themeColor="text1"/>
          <w:sz w:val="28"/>
          <w:szCs w:val="28"/>
          <w:lang w:val="vi-VN"/>
        </w:rPr>
        <w:t>-</w:t>
      </w:r>
      <w:r w:rsidRPr="00B62F14">
        <w:rPr>
          <w:iCs/>
          <w:color w:val="000000" w:themeColor="text1"/>
          <w:sz w:val="28"/>
          <w:szCs w:val="28"/>
        </w:rPr>
        <w:t xml:space="preserve"> Luật số 78/2025/QH15 đã bãi bỏ quy định về </w:t>
      </w:r>
      <w:r w:rsidRPr="00B62F14">
        <w:rPr>
          <w:b/>
          <w:i/>
          <w:iCs/>
          <w:color w:val="000000" w:themeColor="text1"/>
          <w:sz w:val="28"/>
          <w:szCs w:val="28"/>
        </w:rPr>
        <w:t>“hoạt động đánh giá sự phù hợp”</w:t>
      </w:r>
      <w:r w:rsidRPr="00B62F14">
        <w:rPr>
          <w:iCs/>
          <w:color w:val="000000" w:themeColor="text1"/>
          <w:sz w:val="28"/>
          <w:szCs w:val="28"/>
        </w:rPr>
        <w:t xml:space="preserve"> quy định tại Điều 25 Luật Chất lượng sản phẩm, hàng hóa năm 2007 được sửa đổi, bổ sung một số điều theo Luật số 35/2018/QH14, trong đó có lĩnh vực </w:t>
      </w:r>
      <w:r w:rsidRPr="00B62F14">
        <w:rPr>
          <w:i/>
          <w:color w:val="000000" w:themeColor="text1"/>
          <w:sz w:val="28"/>
          <w:szCs w:val="28"/>
        </w:rPr>
        <w:t>“Kiểm định an toàn kỹ thuật thiết bị, dụng cụ điện”</w:t>
      </w:r>
      <w:r w:rsidRPr="00B62F14">
        <w:rPr>
          <w:i/>
          <w:color w:val="000000" w:themeColor="text1"/>
          <w:sz w:val="28"/>
          <w:szCs w:val="28"/>
          <w:vertAlign w:val="superscript"/>
        </w:rPr>
        <w:t>(</w:t>
      </w:r>
      <w:r w:rsidRPr="00B62F14">
        <w:rPr>
          <w:rStyle w:val="FootnoteReference"/>
          <w:i/>
          <w:color w:val="000000" w:themeColor="text1"/>
          <w:sz w:val="28"/>
          <w:szCs w:val="28"/>
        </w:rPr>
        <w:footnoteReference w:id="7"/>
      </w:r>
      <w:r w:rsidRPr="00B62F14">
        <w:rPr>
          <w:i/>
          <w:color w:val="000000" w:themeColor="text1"/>
          <w:sz w:val="28"/>
          <w:szCs w:val="28"/>
          <w:vertAlign w:val="superscript"/>
        </w:rPr>
        <w:t>)</w:t>
      </w:r>
      <w:r w:rsidRPr="00B62F14">
        <w:rPr>
          <w:iCs/>
          <w:color w:val="000000" w:themeColor="text1"/>
          <w:sz w:val="28"/>
          <w:szCs w:val="28"/>
        </w:rPr>
        <w:t xml:space="preserve">. Luật số 70/2025/QH15 sửa đổi, bổ sung một số điều Luật Tiêu chuẩn, quy chuẩn kỹ thuật đã sửa định nghĩa về “hoạt động đánh giá sự phù hợp” tại Khoản 5 Điều 1 </w:t>
      </w:r>
      <w:r w:rsidRPr="00B62F14">
        <w:rPr>
          <w:b/>
          <w:i/>
          <w:iCs/>
          <w:color w:val="000000" w:themeColor="text1"/>
          <w:sz w:val="28"/>
          <w:szCs w:val="28"/>
        </w:rPr>
        <w:t>không còn bao gồm “hoạt động kiểm định”</w:t>
      </w:r>
      <w:r w:rsidRPr="00B62F14">
        <w:rPr>
          <w:iCs/>
          <w:color w:val="000000" w:themeColor="text1"/>
          <w:sz w:val="28"/>
          <w:szCs w:val="28"/>
        </w:rPr>
        <w:t>.</w:t>
      </w:r>
    </w:p>
    <w:p w14:paraId="0755B78E" w14:textId="77777777" w:rsidR="00737240" w:rsidRPr="00B62F14" w:rsidRDefault="00737240" w:rsidP="008B6154">
      <w:pPr>
        <w:pStyle w:val="normal-p"/>
        <w:spacing w:before="120" w:beforeAutospacing="0" w:after="120" w:afterAutospacing="0"/>
        <w:ind w:firstLine="720"/>
        <w:jc w:val="both"/>
        <w:rPr>
          <w:iCs/>
          <w:color w:val="000000" w:themeColor="text1"/>
          <w:sz w:val="28"/>
          <w:szCs w:val="28"/>
        </w:rPr>
      </w:pPr>
      <w:r w:rsidRPr="00B62F14">
        <w:rPr>
          <w:iCs/>
          <w:color w:val="000000" w:themeColor="text1"/>
          <w:sz w:val="28"/>
          <w:szCs w:val="28"/>
        </w:rPr>
        <w:t>- Khoản 13 Điều 1</w:t>
      </w:r>
      <w:r w:rsidRPr="00B62F14">
        <w:rPr>
          <w:color w:val="000000" w:themeColor="text1"/>
          <w:sz w:val="28"/>
          <w:szCs w:val="28"/>
        </w:rPr>
        <w:t xml:space="preserve"> </w:t>
      </w:r>
      <w:r w:rsidRPr="00B62F14">
        <w:rPr>
          <w:iCs/>
          <w:color w:val="000000" w:themeColor="text1"/>
          <w:sz w:val="28"/>
          <w:szCs w:val="28"/>
        </w:rPr>
        <w:t xml:space="preserve">Luật số 78/2025/QH15 </w:t>
      </w:r>
      <w:r w:rsidRPr="00B62F14">
        <w:rPr>
          <w:i/>
          <w:color w:val="000000" w:themeColor="text1"/>
          <w:sz w:val="28"/>
          <w:szCs w:val="28"/>
        </w:rPr>
        <w:t xml:space="preserve">(Sửa đổi, bổ sung </w:t>
      </w:r>
      <w:bookmarkStart w:id="2" w:name="dc_64"/>
      <w:r w:rsidRPr="00B62F14">
        <w:rPr>
          <w:i/>
          <w:color w:val="000000" w:themeColor="text1"/>
          <w:sz w:val="28"/>
          <w:szCs w:val="28"/>
        </w:rPr>
        <w:t>Điều 18</w:t>
      </w:r>
      <w:bookmarkEnd w:id="2"/>
      <w:r w:rsidRPr="00B62F14">
        <w:rPr>
          <w:i/>
          <w:color w:val="000000" w:themeColor="text1"/>
          <w:sz w:val="28"/>
          <w:szCs w:val="28"/>
        </w:rPr>
        <w:t xml:space="preserve"> </w:t>
      </w:r>
      <w:r w:rsidRPr="00B62F14">
        <w:rPr>
          <w:i/>
          <w:iCs/>
          <w:color w:val="000000" w:themeColor="text1"/>
          <w:sz w:val="28"/>
          <w:szCs w:val="28"/>
        </w:rPr>
        <w:t>Luật Chất lượng sản phẩm, hàng hóa số 05/2007/QH12 đã được sửa đổi, bổ sung một số điều theo Luật số 35/2018/QH14</w:t>
      </w:r>
      <w:r w:rsidRPr="00B62F14">
        <w:rPr>
          <w:i/>
          <w:color w:val="000000" w:themeColor="text1"/>
          <w:sz w:val="28"/>
          <w:szCs w:val="28"/>
        </w:rPr>
        <w:t>)</w:t>
      </w:r>
      <w:r w:rsidRPr="00B62F14">
        <w:rPr>
          <w:iCs/>
          <w:color w:val="000000" w:themeColor="text1"/>
          <w:sz w:val="28"/>
          <w:szCs w:val="28"/>
        </w:rPr>
        <w:t xml:space="preserve"> quy định: N</w:t>
      </w:r>
      <w:r w:rsidRPr="00B62F14">
        <w:rPr>
          <w:rStyle w:val="normal-h"/>
          <w:bCs/>
          <w:color w:val="000000" w:themeColor="text1"/>
          <w:sz w:val="28"/>
          <w:szCs w:val="28"/>
        </w:rPr>
        <w:t>gười tiêu dùng</w:t>
      </w:r>
      <w:r w:rsidRPr="00B62F14">
        <w:rPr>
          <w:iCs/>
          <w:color w:val="000000" w:themeColor="text1"/>
          <w:sz w:val="28"/>
          <w:szCs w:val="28"/>
        </w:rPr>
        <w:t xml:space="preserve"> không có n</w:t>
      </w:r>
      <w:r w:rsidRPr="00B62F14">
        <w:rPr>
          <w:rStyle w:val="normal-h"/>
          <w:bCs/>
          <w:color w:val="000000" w:themeColor="text1"/>
          <w:sz w:val="28"/>
          <w:szCs w:val="28"/>
        </w:rPr>
        <w:t xml:space="preserve">ghĩa vụ </w:t>
      </w:r>
      <w:r w:rsidRPr="00B62F14">
        <w:rPr>
          <w:rStyle w:val="normal-h"/>
          <w:color w:val="000000" w:themeColor="text1"/>
          <w:sz w:val="28"/>
          <w:szCs w:val="28"/>
          <w:lang w:val="vi-VN"/>
        </w:rPr>
        <w:t>phải thực hiện hoạt động</w:t>
      </w:r>
      <w:r w:rsidRPr="00B62F14">
        <w:rPr>
          <w:rStyle w:val="normal-h"/>
          <w:color w:val="000000" w:themeColor="text1"/>
          <w:sz w:val="28"/>
          <w:szCs w:val="28"/>
        </w:rPr>
        <w:t xml:space="preserve"> kiểm định chất lượng sản phẩm, hàng hoá trong quá trình sử dụng sản phẩm, </w:t>
      </w:r>
      <w:r w:rsidRPr="00B62F14">
        <w:rPr>
          <w:color w:val="000000" w:themeColor="text1"/>
          <w:sz w:val="28"/>
          <w:szCs w:val="28"/>
        </w:rPr>
        <w:t>trong đó có lĩnh vực “</w:t>
      </w:r>
      <w:r w:rsidRPr="00B62F14">
        <w:rPr>
          <w:i/>
          <w:color w:val="000000" w:themeColor="text1"/>
          <w:sz w:val="28"/>
          <w:szCs w:val="28"/>
        </w:rPr>
        <w:t>Kiểm định an toàn kỹ thuật thiết bị, dụng cụ điện”</w:t>
      </w:r>
      <w:r w:rsidRPr="00B62F14">
        <w:rPr>
          <w:iCs/>
          <w:color w:val="000000" w:themeColor="text1"/>
          <w:sz w:val="28"/>
          <w:szCs w:val="28"/>
        </w:rPr>
        <w:t>.</w:t>
      </w:r>
    </w:p>
    <w:p w14:paraId="7E6F7037" w14:textId="77777777" w:rsidR="00737240" w:rsidRPr="00B62F14" w:rsidRDefault="00737240" w:rsidP="008B6154">
      <w:pPr>
        <w:pStyle w:val="normal-p"/>
        <w:tabs>
          <w:tab w:val="left" w:pos="851"/>
        </w:tabs>
        <w:spacing w:before="120" w:beforeAutospacing="0" w:after="120" w:afterAutospacing="0"/>
        <w:ind w:firstLine="720"/>
        <w:jc w:val="both"/>
        <w:rPr>
          <w:iCs/>
          <w:color w:val="000000" w:themeColor="text1"/>
          <w:spacing w:val="-6"/>
          <w:sz w:val="28"/>
          <w:szCs w:val="28"/>
        </w:rPr>
      </w:pPr>
      <w:r w:rsidRPr="00B62F14">
        <w:rPr>
          <w:color w:val="000000" w:themeColor="text1"/>
          <w:spacing w:val="-6"/>
          <w:sz w:val="28"/>
          <w:szCs w:val="28"/>
        </w:rPr>
        <w:t>- Mặt khác, ngày 15/02/2026, Bộ Khoa học và Công nghệ ban hành Quyết định số 1263/QĐ-BKHCN về việc công bố thủ tục hành chính mới, sửa đổi, bổ sung và bãi bỏ trong lĩnh vực tiêu chuẩn đo lường chất lượng. Theo đó, các thủ tục hành chính liên quan đến việc cấp, cấp bổ sung, điều chỉnh và cấp lại Giấy chứng nhận đăng ký hoạt động kiểm định chất lượng sản phẩm, hàng hóa đã được bãi bỏ.</w:t>
      </w:r>
    </w:p>
    <w:p w14:paraId="1430DF93" w14:textId="77777777" w:rsidR="00737240" w:rsidRPr="00B62F14" w:rsidRDefault="00737240" w:rsidP="008B6154">
      <w:pPr>
        <w:pStyle w:val="normal-p"/>
        <w:spacing w:before="120" w:beforeAutospacing="0" w:after="120" w:afterAutospacing="0"/>
        <w:ind w:firstLine="720"/>
        <w:jc w:val="both"/>
        <w:rPr>
          <w:iCs/>
          <w:color w:val="000000" w:themeColor="text1"/>
          <w:sz w:val="28"/>
          <w:szCs w:val="28"/>
        </w:rPr>
      </w:pPr>
      <w:r w:rsidRPr="00B62F14">
        <w:rPr>
          <w:iCs/>
          <w:color w:val="000000" w:themeColor="text1"/>
          <w:sz w:val="28"/>
          <w:szCs w:val="28"/>
        </w:rPr>
        <w:t xml:space="preserve">3.2. </w:t>
      </w:r>
      <w:r w:rsidRPr="00B62F14">
        <w:rPr>
          <w:iCs/>
          <w:color w:val="000000" w:themeColor="text1"/>
          <w:sz w:val="28"/>
          <w:szCs w:val="28"/>
          <w:lang w:val="vi-VN"/>
        </w:rPr>
        <w:t>N</w:t>
      </w:r>
      <w:r w:rsidRPr="00B62F14">
        <w:rPr>
          <w:iCs/>
          <w:color w:val="000000" w:themeColor="text1"/>
          <w:sz w:val="28"/>
          <w:szCs w:val="28"/>
        </w:rPr>
        <w:t xml:space="preserve">gày 16 tháng 01 năm 2026, Chính phủ ban hành Nghị định số </w:t>
      </w:r>
      <w:r w:rsidRPr="00B62F14">
        <w:rPr>
          <w:color w:val="000000" w:themeColor="text1"/>
          <w:sz w:val="28"/>
          <w:szCs w:val="28"/>
        </w:rPr>
        <w:t>22/2026/NĐ-CP</w:t>
      </w:r>
      <w:r w:rsidRPr="00B62F14">
        <w:rPr>
          <w:iCs/>
          <w:color w:val="000000" w:themeColor="text1"/>
          <w:sz w:val="28"/>
          <w:szCs w:val="28"/>
        </w:rPr>
        <w:t xml:space="preserve"> quy định chi tiết một số điều và biện pháp tổ chức, hướng dẫn thi hành </w:t>
      </w:r>
      <w:bookmarkStart w:id="3" w:name="tvpllink_bfkweebicf_1"/>
      <w:r w:rsidRPr="00B62F14">
        <w:rPr>
          <w:iCs/>
          <w:color w:val="000000" w:themeColor="text1"/>
          <w:sz w:val="28"/>
          <w:szCs w:val="28"/>
        </w:rPr>
        <w:t>Luật Tiêu chuẩn và quy chuẩn kỹ thuật</w:t>
      </w:r>
      <w:bookmarkEnd w:id="3"/>
      <w:r w:rsidRPr="00B62F14">
        <w:rPr>
          <w:iCs/>
          <w:color w:val="000000" w:themeColor="text1"/>
          <w:sz w:val="28"/>
          <w:szCs w:val="28"/>
        </w:rPr>
        <w:t xml:space="preserve"> </w:t>
      </w:r>
      <w:r w:rsidRPr="00B62F14">
        <w:rPr>
          <w:i/>
          <w:iCs/>
          <w:color w:val="000000" w:themeColor="text1"/>
          <w:sz w:val="28"/>
          <w:szCs w:val="28"/>
        </w:rPr>
        <w:t xml:space="preserve">(Nghị định số </w:t>
      </w:r>
      <w:r w:rsidRPr="00B62F14">
        <w:rPr>
          <w:i/>
          <w:color w:val="000000" w:themeColor="text1"/>
          <w:sz w:val="28"/>
          <w:szCs w:val="28"/>
        </w:rPr>
        <w:t>22/2026/NĐ-CP)</w:t>
      </w:r>
      <w:r w:rsidRPr="00B62F14">
        <w:rPr>
          <w:color w:val="000000" w:themeColor="text1"/>
          <w:sz w:val="28"/>
          <w:szCs w:val="28"/>
        </w:rPr>
        <w:t xml:space="preserve">, có hiệu lực kể từ ngày ký ban hành và </w:t>
      </w:r>
      <w:r w:rsidRPr="00B62F14">
        <w:rPr>
          <w:iCs/>
          <w:color w:val="000000" w:themeColor="text1"/>
          <w:sz w:val="28"/>
          <w:szCs w:val="28"/>
        </w:rPr>
        <w:t xml:space="preserve">Nghị định số </w:t>
      </w:r>
      <w:r w:rsidRPr="00B62F14">
        <w:rPr>
          <w:color w:val="000000" w:themeColor="text1"/>
          <w:sz w:val="28"/>
          <w:szCs w:val="28"/>
        </w:rPr>
        <w:t xml:space="preserve">22/2026/NĐ-CP đã bãi bỏ </w:t>
      </w:r>
      <w:r w:rsidRPr="00B62F14">
        <w:rPr>
          <w:iCs/>
          <w:color w:val="000000" w:themeColor="text1"/>
          <w:sz w:val="28"/>
          <w:szCs w:val="28"/>
        </w:rPr>
        <w:t>Nghị định số 1</w:t>
      </w:r>
      <w:r w:rsidRPr="00B62F14">
        <w:rPr>
          <w:color w:val="000000" w:themeColor="text1"/>
          <w:sz w:val="28"/>
          <w:szCs w:val="28"/>
          <w:lang w:val="vi-VN"/>
        </w:rPr>
        <w:t>07/2016/NĐ-CP</w:t>
      </w:r>
      <w:r w:rsidRPr="00B62F14">
        <w:rPr>
          <w:color w:val="000000" w:themeColor="text1"/>
          <w:sz w:val="28"/>
          <w:szCs w:val="28"/>
        </w:rPr>
        <w:t xml:space="preserve"> ngày 01/7/2016 </w:t>
      </w:r>
      <w:r w:rsidRPr="00B62F14">
        <w:rPr>
          <w:iCs/>
          <w:color w:val="000000" w:themeColor="text1"/>
          <w:sz w:val="28"/>
          <w:szCs w:val="28"/>
          <w:lang w:val="vi-VN"/>
        </w:rPr>
        <w:t>quy định về điều kiện kinh doanh dịch vụ đánh giá sự phù hợp</w:t>
      </w:r>
      <w:r w:rsidRPr="00B62F14">
        <w:rPr>
          <w:iCs/>
          <w:color w:val="000000" w:themeColor="text1"/>
          <w:sz w:val="28"/>
          <w:szCs w:val="28"/>
        </w:rPr>
        <w:t>.</w:t>
      </w:r>
    </w:p>
    <w:p w14:paraId="0BCEEC45" w14:textId="77777777" w:rsidR="006F0AB0" w:rsidRPr="00B62F14" w:rsidRDefault="00737240" w:rsidP="008B6154">
      <w:pPr>
        <w:widowControl w:val="0"/>
        <w:spacing w:before="120" w:after="120"/>
        <w:ind w:firstLine="720"/>
        <w:jc w:val="both"/>
        <w:rPr>
          <w:color w:val="000000" w:themeColor="text1"/>
          <w:szCs w:val="28"/>
          <w:shd w:val="clear" w:color="auto" w:fill="FFFFFF"/>
        </w:rPr>
      </w:pPr>
      <w:r w:rsidRPr="00B62F14">
        <w:rPr>
          <w:iCs/>
          <w:color w:val="000000" w:themeColor="text1"/>
          <w:szCs w:val="28"/>
        </w:rPr>
        <w:t xml:space="preserve">- Mặt khác, Luật Đầu tư số 143/2025/QH15 ngày </w:t>
      </w:r>
      <w:r w:rsidRPr="00B62F14">
        <w:rPr>
          <w:iCs/>
          <w:color w:val="000000" w:themeColor="text1"/>
        </w:rPr>
        <w:t xml:space="preserve">ngày 11 tháng 12 năm 2025, trong đó tại Phụ lục IV. </w:t>
      </w:r>
      <w:r w:rsidRPr="00B62F14">
        <w:rPr>
          <w:iCs/>
          <w:color w:val="000000" w:themeColor="text1"/>
          <w:szCs w:val="28"/>
        </w:rPr>
        <w:t xml:space="preserve">Danh mục ngành, nghề đầu tư kinh doanh có điều </w:t>
      </w:r>
      <w:r w:rsidRPr="00B62F14">
        <w:rPr>
          <w:iCs/>
          <w:color w:val="000000" w:themeColor="text1"/>
          <w:szCs w:val="28"/>
        </w:rPr>
        <w:lastRenderedPageBreak/>
        <w:t>kiện: đã không còn quy định ngành, nghề liên quan đến kiểm định chất lượng sản phẩm hàng hóa nói chung và kiểm định an toàn kỹ thuật th</w:t>
      </w:r>
      <w:r w:rsidR="006F0AB0" w:rsidRPr="00B62F14">
        <w:rPr>
          <w:iCs/>
          <w:color w:val="000000" w:themeColor="text1"/>
          <w:szCs w:val="28"/>
        </w:rPr>
        <w:t>iết bị, dụng cụ điện nói riêng. Đ</w:t>
      </w:r>
      <w:r w:rsidRPr="00B62F14">
        <w:rPr>
          <w:color w:val="000000" w:themeColor="text1"/>
          <w:szCs w:val="28"/>
          <w:shd w:val="clear" w:color="auto" w:fill="FFFFFF"/>
        </w:rPr>
        <w:t xml:space="preserve">ối chiếu theo các quy định pháp luật về chất lượng sản phẩm, hàng hóa và đánh giá sự phù hợp hiện hành thì việc cấp giấy chứng nhận đăng ký hoạt động kiểm định thiết bị, dụng cụ điện (theo Thông tư số 02/2025/TT-BCT) không còn cơ sở pháp lý để thực hiện. </w:t>
      </w:r>
    </w:p>
    <w:p w14:paraId="691C3168" w14:textId="77777777" w:rsidR="00A477EB" w:rsidRPr="00B62F14" w:rsidRDefault="006F0AB0" w:rsidP="008B6154">
      <w:pPr>
        <w:spacing w:before="120" w:after="120"/>
        <w:ind w:firstLine="567"/>
        <w:jc w:val="both"/>
        <w:rPr>
          <w:bCs/>
          <w:color w:val="000000" w:themeColor="text1"/>
          <w:szCs w:val="28"/>
          <w:shd w:val="clear" w:color="auto" w:fill="FFFFFF"/>
          <w:lang w:val="en-GB"/>
        </w:rPr>
      </w:pPr>
      <w:r w:rsidRPr="00B62F14">
        <w:rPr>
          <w:bCs/>
          <w:color w:val="000000" w:themeColor="text1"/>
          <w:szCs w:val="28"/>
          <w:shd w:val="clear" w:color="auto" w:fill="FFFFFF"/>
          <w:lang w:val="en-GB"/>
        </w:rPr>
        <w:t>- Phù hợp với quy định tại</w:t>
      </w:r>
      <w:r w:rsidR="00A477EB" w:rsidRPr="00B62F14">
        <w:rPr>
          <w:bCs/>
          <w:color w:val="000000" w:themeColor="text1"/>
          <w:szCs w:val="28"/>
          <w:shd w:val="clear" w:color="auto" w:fill="FFFFFF"/>
          <w:lang w:val="en-GB"/>
        </w:rPr>
        <w:t>:</w:t>
      </w:r>
    </w:p>
    <w:p w14:paraId="603647BD" w14:textId="4381C90B" w:rsidR="006F0AB0" w:rsidRPr="00B62F14" w:rsidRDefault="00A477EB" w:rsidP="008B6154">
      <w:pPr>
        <w:spacing w:before="120" w:after="120"/>
        <w:ind w:firstLine="567"/>
        <w:jc w:val="both"/>
        <w:rPr>
          <w:i/>
          <w:iCs/>
          <w:color w:val="000000" w:themeColor="text1"/>
          <w:szCs w:val="28"/>
        </w:rPr>
      </w:pPr>
      <w:r w:rsidRPr="00B62F14">
        <w:rPr>
          <w:bCs/>
          <w:color w:val="000000" w:themeColor="text1"/>
          <w:szCs w:val="28"/>
          <w:shd w:val="clear" w:color="auto" w:fill="FFFFFF"/>
          <w:lang w:val="en-GB"/>
        </w:rPr>
        <w:t>+ đ</w:t>
      </w:r>
      <w:r w:rsidR="006F0AB0" w:rsidRPr="00B62F14">
        <w:rPr>
          <w:bCs/>
          <w:color w:val="000000" w:themeColor="text1"/>
          <w:szCs w:val="28"/>
          <w:shd w:val="clear" w:color="auto" w:fill="FFFFFF"/>
          <w:lang w:val="en-GB"/>
        </w:rPr>
        <w:t xml:space="preserve">iểm b khoản 4 </w:t>
      </w:r>
      <w:r w:rsidR="00E6750B" w:rsidRPr="00B62F14">
        <w:rPr>
          <w:bCs/>
          <w:color w:val="000000" w:themeColor="text1"/>
          <w:szCs w:val="28"/>
          <w:shd w:val="clear" w:color="auto" w:fill="FFFFFF"/>
          <w:lang w:val="en-GB"/>
        </w:rPr>
        <w:t xml:space="preserve">Điều 8 </w:t>
      </w:r>
      <w:r w:rsidR="006F0AB0" w:rsidRPr="00B62F14">
        <w:rPr>
          <w:iCs/>
          <w:color w:val="000000" w:themeColor="text1"/>
          <w:szCs w:val="28"/>
        </w:rPr>
        <w:t xml:space="preserve">Luật Ban hành văn bản quy phạm pháp luật </w:t>
      </w:r>
      <w:r w:rsidR="006F0AB0" w:rsidRPr="00B62F14">
        <w:rPr>
          <w:color w:val="000000" w:themeColor="text1"/>
          <w:szCs w:val="28"/>
        </w:rPr>
        <w:t xml:space="preserve">số: 64/2025/QH15 </w:t>
      </w:r>
      <w:r w:rsidR="006F0AB0" w:rsidRPr="00B62F14">
        <w:rPr>
          <w:iCs/>
          <w:color w:val="000000" w:themeColor="text1"/>
          <w:szCs w:val="28"/>
        </w:rPr>
        <w:t xml:space="preserve">ngày 19/02/2025, cụ thể: </w:t>
      </w:r>
      <w:r w:rsidR="006F0AB0" w:rsidRPr="00B62F14">
        <w:rPr>
          <w:i/>
          <w:iCs/>
          <w:color w:val="000000" w:themeColor="text1"/>
          <w:szCs w:val="28"/>
        </w:rPr>
        <w:t>“</w:t>
      </w:r>
      <w:r w:rsidR="006F0AB0" w:rsidRPr="00B62F14">
        <w:rPr>
          <w:i/>
          <w:color w:val="000000" w:themeColor="text1"/>
          <w:szCs w:val="28"/>
        </w:rPr>
        <w:t>b) Sửa đổi, bổ sung về nội dung quá một phần hai tổng số điều.</w:t>
      </w:r>
      <w:r w:rsidR="006F0AB0" w:rsidRPr="00B62F14">
        <w:rPr>
          <w:i/>
          <w:iCs/>
          <w:color w:val="000000" w:themeColor="text1"/>
          <w:szCs w:val="28"/>
        </w:rPr>
        <w:t>”</w:t>
      </w:r>
    </w:p>
    <w:p w14:paraId="37592925" w14:textId="0B02E345" w:rsidR="00A477EB" w:rsidRPr="00B62F14" w:rsidRDefault="00A477EB" w:rsidP="008B6154">
      <w:pPr>
        <w:spacing w:before="120" w:after="120"/>
        <w:ind w:firstLine="567"/>
        <w:jc w:val="both"/>
        <w:rPr>
          <w:iCs/>
          <w:color w:val="000000" w:themeColor="text1"/>
          <w:szCs w:val="28"/>
        </w:rPr>
      </w:pPr>
      <w:r w:rsidRPr="00B62F14">
        <w:rPr>
          <w:iCs/>
          <w:color w:val="000000" w:themeColor="text1"/>
          <w:szCs w:val="28"/>
        </w:rPr>
        <w:t xml:space="preserve">+ điểm d khoản 1 Điều 50 Luật Ban hành văn bản quy phạm pháp luật số: 64/2025/QH15 ngày 19/02/2025, cụ thể: </w:t>
      </w:r>
      <w:r w:rsidRPr="00B62F14">
        <w:rPr>
          <w:i/>
          <w:iCs/>
          <w:color w:val="000000" w:themeColor="text1"/>
          <w:szCs w:val="28"/>
        </w:rPr>
        <w:t>“</w:t>
      </w:r>
      <w:r w:rsidRPr="00B62F14">
        <w:rPr>
          <w:i/>
          <w:color w:val="000000" w:themeColor="text1"/>
          <w:szCs w:val="28"/>
        </w:rPr>
        <w:t xml:space="preserve">d) </w:t>
      </w:r>
      <w:r w:rsidRPr="00B62F14">
        <w:rPr>
          <w:b/>
          <w:i/>
          <w:color w:val="000000" w:themeColor="text1"/>
          <w:szCs w:val="28"/>
        </w:rPr>
        <w:t>Trường hợp cần sửa đổi ngay cho phù hợp với văn bản quy phạm pháp luật mới được ban hành</w:t>
      </w:r>
      <w:r w:rsidRPr="00B62F14">
        <w:rPr>
          <w:i/>
          <w:color w:val="000000" w:themeColor="text1"/>
          <w:szCs w:val="28"/>
        </w:rPr>
        <w:t>; trường hợp cần ban hành ngay văn bản quy phạm pháp luật để thực hiện điều ước quốc tế có liên quan mà nước Cộng hòa xã hội chủ nghĩa Việt Nam là thành viên;</w:t>
      </w:r>
      <w:r w:rsidRPr="00B62F14">
        <w:rPr>
          <w:i/>
          <w:iCs/>
          <w:color w:val="000000" w:themeColor="text1"/>
          <w:szCs w:val="28"/>
        </w:rPr>
        <w:t>”</w:t>
      </w:r>
    </w:p>
    <w:p w14:paraId="214FF543" w14:textId="77777777" w:rsidR="00A813B7" w:rsidRPr="00B62F14" w:rsidRDefault="00A813B7" w:rsidP="008B6154">
      <w:pPr>
        <w:widowControl w:val="0"/>
        <w:spacing w:before="120" w:after="120"/>
        <w:ind w:firstLine="709"/>
        <w:jc w:val="both"/>
        <w:rPr>
          <w:b/>
          <w:bCs/>
          <w:color w:val="000000" w:themeColor="text1"/>
          <w:spacing w:val="-2"/>
          <w:kern w:val="28"/>
          <w:szCs w:val="28"/>
          <w:lang w:val="it-IT"/>
        </w:rPr>
      </w:pPr>
      <w:r w:rsidRPr="00B62F14">
        <w:rPr>
          <w:b/>
          <w:bCs/>
          <w:color w:val="000000" w:themeColor="text1"/>
          <w:spacing w:val="-2"/>
          <w:kern w:val="28"/>
          <w:szCs w:val="28"/>
          <w:lang w:val="it-IT"/>
        </w:rPr>
        <w:t>2. Cơ sở thực tiễn</w:t>
      </w:r>
    </w:p>
    <w:p w14:paraId="38F129F9" w14:textId="77777777" w:rsidR="008B2DF8" w:rsidRPr="00B62F14" w:rsidRDefault="008B2DF8" w:rsidP="008B6154">
      <w:pPr>
        <w:widowControl w:val="0"/>
        <w:spacing w:before="120" w:after="120"/>
        <w:ind w:firstLine="567"/>
        <w:jc w:val="both"/>
        <w:rPr>
          <w:color w:val="000000" w:themeColor="text1"/>
          <w:szCs w:val="28"/>
        </w:rPr>
      </w:pPr>
      <w:r w:rsidRPr="00B62F14">
        <w:rPr>
          <w:color w:val="000000" w:themeColor="text1"/>
          <w:szCs w:val="28"/>
        </w:rPr>
        <w:t xml:space="preserve">- Hiện nay, các cơ quan, đơn vị, địa phương đã thực hiện sắp xếp tổ chức bộ máy, từ thực tiễn quá trình triển khai thi hành Nghị định số </w:t>
      </w:r>
      <w:r w:rsidRPr="00B62F14">
        <w:rPr>
          <w:color w:val="000000" w:themeColor="text1"/>
          <w:szCs w:val="28"/>
          <w:lang w:val="pt-BR"/>
        </w:rPr>
        <w:t xml:space="preserve">146/2025/NĐ-CP ngày 12/6/2025 của Chính phủ quy định về phân quyền, phân cấp trong lĩnh vực công nghiệp và thương mại, đã bộc lộ những khó khăn, vướng mắc trong </w:t>
      </w:r>
      <w:r w:rsidRPr="00B62F14">
        <w:rPr>
          <w:color w:val="000000" w:themeColor="text1"/>
          <w:szCs w:val="28"/>
        </w:rPr>
        <w:t xml:space="preserve">lĩnh vực thẩm định hồ sơ đăng ký cấp mới, cấp bổ sung, sửa đổi, cấp lại Giấy chứng nhận đăng ký hoạt động kiểm định cụ thể: </w:t>
      </w:r>
    </w:p>
    <w:p w14:paraId="16E3F73F" w14:textId="1FA98B8F" w:rsidR="008B2DF8" w:rsidRPr="00B62F14" w:rsidRDefault="008B2DF8" w:rsidP="008B6154">
      <w:pPr>
        <w:widowControl w:val="0"/>
        <w:spacing w:before="120" w:after="120"/>
        <w:ind w:firstLine="567"/>
        <w:jc w:val="both"/>
        <w:rPr>
          <w:color w:val="000000" w:themeColor="text1"/>
          <w:szCs w:val="28"/>
        </w:rPr>
      </w:pPr>
      <w:r w:rsidRPr="00B62F14">
        <w:rPr>
          <w:color w:val="000000" w:themeColor="text1"/>
          <w:szCs w:val="28"/>
        </w:rPr>
        <w:t xml:space="preserve">(i) khoản 1 và khoản 2 Điều 18 </w:t>
      </w:r>
      <w:r w:rsidRPr="00B62F14">
        <w:rPr>
          <w:color w:val="000000" w:themeColor="text1"/>
          <w:szCs w:val="28"/>
          <w:vertAlign w:val="superscript"/>
        </w:rPr>
        <w:t>(</w:t>
      </w:r>
      <w:r w:rsidRPr="00B62F14">
        <w:rPr>
          <w:rStyle w:val="FootnoteReference"/>
          <w:color w:val="000000" w:themeColor="text1"/>
          <w:szCs w:val="28"/>
        </w:rPr>
        <w:footnoteReference w:id="8"/>
      </w:r>
      <w:r w:rsidRPr="00B62F14">
        <w:rPr>
          <w:color w:val="000000" w:themeColor="text1"/>
          <w:szCs w:val="28"/>
          <w:vertAlign w:val="superscript"/>
        </w:rPr>
        <w:t>)</w:t>
      </w:r>
      <w:r w:rsidRPr="00B62F14">
        <w:rPr>
          <w:color w:val="000000" w:themeColor="text1"/>
          <w:szCs w:val="28"/>
        </w:rPr>
        <w:t xml:space="preserve"> Thông tư số 02/2025/TT-BCT quy định trách nhiệm của Cục ATMT, tuy nhiên Nghị định số </w:t>
      </w:r>
      <w:r w:rsidRPr="00B62F14">
        <w:rPr>
          <w:color w:val="000000" w:themeColor="text1"/>
          <w:szCs w:val="28"/>
          <w:lang w:val="pt-BR"/>
        </w:rPr>
        <w:t>146/2025/NĐ-CP ngày 12/6/2025 của Chính phủ đã phân cấp hoạt động này về Ủy ban nhân dân cấp tỉnh để thực hiện. Do vậy, tại Thông tư này cần bãi bỏ khoản 1 và khoản 2 Điều 18 và sửa đổi khoản 3 Điều 18: Cục ATMT và các đơn vị của Bộ Công Thương không có chức năng thanh tra, chỉ còn chức năng kiểm tra và bổ sung điều khoản về đối tượng kiểm tra.</w:t>
      </w:r>
    </w:p>
    <w:p w14:paraId="4290F1CC" w14:textId="3DE95EE5" w:rsidR="008B2DF8" w:rsidRPr="00B62F14" w:rsidRDefault="008B2DF8" w:rsidP="008B6154">
      <w:pPr>
        <w:widowControl w:val="0"/>
        <w:spacing w:before="120" w:after="120"/>
        <w:ind w:firstLine="567"/>
        <w:jc w:val="both"/>
        <w:rPr>
          <w:color w:val="000000" w:themeColor="text1"/>
          <w:szCs w:val="28"/>
        </w:rPr>
      </w:pPr>
      <w:r w:rsidRPr="00B62F14">
        <w:rPr>
          <w:color w:val="000000" w:themeColor="text1"/>
          <w:szCs w:val="28"/>
        </w:rPr>
        <w:t xml:space="preserve">(ii) Tại Điều 19 </w:t>
      </w:r>
      <w:r w:rsidRPr="00B62F14">
        <w:rPr>
          <w:color w:val="000000" w:themeColor="text1"/>
          <w:szCs w:val="28"/>
          <w:vertAlign w:val="superscript"/>
        </w:rPr>
        <w:t>(</w:t>
      </w:r>
      <w:r w:rsidRPr="00B62F14">
        <w:rPr>
          <w:rStyle w:val="FootnoteReference"/>
          <w:color w:val="000000" w:themeColor="text1"/>
          <w:szCs w:val="28"/>
        </w:rPr>
        <w:footnoteReference w:id="9"/>
      </w:r>
      <w:r w:rsidRPr="00B62F14">
        <w:rPr>
          <w:color w:val="000000" w:themeColor="text1"/>
          <w:szCs w:val="28"/>
          <w:vertAlign w:val="superscript"/>
        </w:rPr>
        <w:t>)</w:t>
      </w:r>
      <w:r w:rsidRPr="00B62F14">
        <w:rPr>
          <w:color w:val="000000" w:themeColor="text1"/>
          <w:szCs w:val="28"/>
        </w:rPr>
        <w:t xml:space="preserve"> Thông tư số 02/2025/TT-BCT, chưa quy định cụ thể trách </w:t>
      </w:r>
      <w:r w:rsidRPr="00B62F14">
        <w:rPr>
          <w:color w:val="000000" w:themeColor="text1"/>
          <w:szCs w:val="28"/>
        </w:rPr>
        <w:lastRenderedPageBreak/>
        <w:t>nhiệm của Ủy ban nhân dân cấp tỉnh trong lĩnh vực thẩm định hồ sơ đăng ký cấp mới, cấp bổ sung, sửa đổi, cấp lại Giấy chứng nhận đăng ký hoạt động kiểm định. Do vậy, tại Thông tư này cần quy định về thẩm quyền, trách nhiệm của Ủy ban nhân dân tỉnh.</w:t>
      </w:r>
    </w:p>
    <w:p w14:paraId="4D98E4A4" w14:textId="6FAE41E2" w:rsidR="008B2DF8" w:rsidRPr="00B62F14" w:rsidRDefault="008B2DF8" w:rsidP="008B6154">
      <w:pPr>
        <w:widowControl w:val="0"/>
        <w:spacing w:before="120" w:after="120"/>
        <w:ind w:firstLine="567"/>
        <w:jc w:val="both"/>
        <w:rPr>
          <w:color w:val="000000" w:themeColor="text1"/>
          <w:szCs w:val="28"/>
        </w:rPr>
      </w:pPr>
      <w:r w:rsidRPr="00B62F14">
        <w:rPr>
          <w:color w:val="000000" w:themeColor="text1"/>
          <w:szCs w:val="28"/>
        </w:rPr>
        <w:t xml:space="preserve">(iii) điểm a khoản 2 Điều 15 </w:t>
      </w:r>
      <w:r w:rsidRPr="00B62F14">
        <w:rPr>
          <w:color w:val="000000" w:themeColor="text1"/>
          <w:szCs w:val="28"/>
          <w:vertAlign w:val="superscript"/>
        </w:rPr>
        <w:t>(</w:t>
      </w:r>
      <w:r w:rsidRPr="00B62F14">
        <w:rPr>
          <w:rStyle w:val="FootnoteReference"/>
          <w:color w:val="000000" w:themeColor="text1"/>
          <w:szCs w:val="28"/>
        </w:rPr>
        <w:footnoteReference w:id="10"/>
      </w:r>
      <w:r w:rsidRPr="00B62F14">
        <w:rPr>
          <w:color w:val="000000" w:themeColor="text1"/>
          <w:szCs w:val="28"/>
          <w:vertAlign w:val="superscript"/>
        </w:rPr>
        <w:t xml:space="preserve">) </w:t>
      </w:r>
      <w:r w:rsidRPr="00B62F14">
        <w:rPr>
          <w:color w:val="000000" w:themeColor="text1"/>
          <w:szCs w:val="28"/>
        </w:rPr>
        <w:t>Thông tư số 02/2025/TT-BCT quy định thiết bị, dụng cụ điện sau khi kiểm định đạt yêu cầu phải dán tem kiểm định. Tuy nhiên, mẫu tem kiểm định chưa được quy định trong Thông tư 02/2025/TT-BCT. Do vậy, cần bổ sung vào Phụ lục của Thông tư này.</w:t>
      </w:r>
    </w:p>
    <w:p w14:paraId="7D8856FE" w14:textId="77777777" w:rsidR="008B2DF8" w:rsidRPr="00B62F14" w:rsidRDefault="008B2DF8" w:rsidP="008B6154">
      <w:pPr>
        <w:widowControl w:val="0"/>
        <w:spacing w:before="120" w:after="120"/>
        <w:ind w:firstLine="567"/>
        <w:jc w:val="both"/>
        <w:rPr>
          <w:color w:val="000000" w:themeColor="text1"/>
          <w:szCs w:val="28"/>
        </w:rPr>
      </w:pPr>
      <w:r w:rsidRPr="00B62F14">
        <w:rPr>
          <w:color w:val="000000" w:themeColor="text1"/>
          <w:szCs w:val="28"/>
        </w:rPr>
        <w:t xml:space="preserve">(iv) Một số quy định về nội dung kiểm tra an toàn trong sử dụng điện tại Thông tư số 02/2025/TT-BCT cần tiếp tục sửa đổi quy định chi tiết hơn làm cơ sở cho cơ quan chức năng tại địa phương triển khai.  </w:t>
      </w:r>
    </w:p>
    <w:p w14:paraId="727E524B" w14:textId="7EA454C1" w:rsidR="008B2DF8" w:rsidRPr="00B62F14" w:rsidRDefault="008B2DF8" w:rsidP="008B6154">
      <w:pPr>
        <w:widowControl w:val="0"/>
        <w:spacing w:before="120" w:after="120"/>
        <w:ind w:firstLine="567"/>
        <w:jc w:val="both"/>
        <w:rPr>
          <w:color w:val="000000" w:themeColor="text1"/>
          <w:szCs w:val="28"/>
        </w:rPr>
      </w:pPr>
      <w:r w:rsidRPr="00B62F14">
        <w:rPr>
          <w:color w:val="000000" w:themeColor="text1"/>
          <w:szCs w:val="28"/>
          <w:lang w:val="pt-BR"/>
        </w:rPr>
        <w:t xml:space="preserve">Từ cơ sở chính trị, pháp lý và thực tiễn hiện nay, việc ban hành </w:t>
      </w:r>
      <w:r w:rsidRPr="00B62F14">
        <w:rPr>
          <w:iCs/>
          <w:color w:val="000000" w:themeColor="text1"/>
          <w:szCs w:val="28"/>
        </w:rPr>
        <w:t>Thông tư quy định chi tiết về bảo vệ công trình điện lực và an toàn trong lĩnh vực điện lực (thay thế</w:t>
      </w:r>
      <w:r w:rsidR="00316DD0" w:rsidRPr="00B62F14">
        <w:rPr>
          <w:iCs/>
          <w:color w:val="000000" w:themeColor="text1"/>
          <w:szCs w:val="28"/>
        </w:rPr>
        <w:t xml:space="preserve"> </w:t>
      </w:r>
      <w:r w:rsidRPr="00B62F14">
        <w:rPr>
          <w:iCs/>
          <w:color w:val="000000" w:themeColor="text1"/>
          <w:szCs w:val="28"/>
        </w:rPr>
        <w:t>Thông tư số 02/2025/TT-BCT ngày 01/02/2025 của Bộ trưởng Bộ Công Thương)</w:t>
      </w:r>
      <w:r w:rsidRPr="00B62F14">
        <w:rPr>
          <w:color w:val="000000" w:themeColor="text1"/>
          <w:szCs w:val="28"/>
          <w:lang w:val="pt-BR"/>
        </w:rPr>
        <w:t xml:space="preserve"> để thể chế hóa chủ trương, định hướng của Đảng, phù hợp, thống nhất giữa các quy định pháp luật, khắc phục khó khăn, vướng mắc trong thực tiễn là rất cần thiết.</w:t>
      </w:r>
    </w:p>
    <w:p w14:paraId="1163C07C" w14:textId="77777777" w:rsidR="001975BD" w:rsidRPr="00B62F14" w:rsidRDefault="0087597F" w:rsidP="008B6154">
      <w:pPr>
        <w:pStyle w:val="Body1"/>
        <w:widowControl w:val="0"/>
        <w:spacing w:before="120" w:after="120"/>
        <w:ind w:firstLine="709"/>
        <w:jc w:val="both"/>
        <w:rPr>
          <w:b/>
          <w:color w:val="000000" w:themeColor="text1"/>
          <w:szCs w:val="28"/>
          <w:lang w:val="it-IT"/>
        </w:rPr>
      </w:pPr>
      <w:r w:rsidRPr="00B62F14">
        <w:rPr>
          <w:b/>
          <w:color w:val="000000" w:themeColor="text1"/>
          <w:szCs w:val="28"/>
          <w:lang w:val="it-IT"/>
        </w:rPr>
        <w:t xml:space="preserve">II. </w:t>
      </w:r>
      <w:r w:rsidR="001975BD" w:rsidRPr="00B62F14">
        <w:rPr>
          <w:b/>
          <w:color w:val="000000" w:themeColor="text1"/>
          <w:szCs w:val="28"/>
          <w:lang w:val="it-IT"/>
        </w:rPr>
        <w:t>M</w:t>
      </w:r>
      <w:r w:rsidR="00AC0BDC" w:rsidRPr="00B62F14">
        <w:rPr>
          <w:b/>
          <w:color w:val="000000" w:themeColor="text1"/>
          <w:szCs w:val="28"/>
          <w:lang w:val="it-IT"/>
        </w:rPr>
        <w:t>ỤC ĐÍCH BAN HÀNH</w:t>
      </w:r>
      <w:r w:rsidR="001975BD" w:rsidRPr="00B62F14">
        <w:rPr>
          <w:b/>
          <w:color w:val="000000" w:themeColor="text1"/>
          <w:szCs w:val="28"/>
          <w:lang w:val="it-IT"/>
        </w:rPr>
        <w:t xml:space="preserve">, </w:t>
      </w:r>
      <w:r w:rsidR="00AC0BDC" w:rsidRPr="00B62F14">
        <w:rPr>
          <w:b/>
          <w:color w:val="000000" w:themeColor="text1"/>
          <w:szCs w:val="28"/>
          <w:lang w:val="it-IT"/>
        </w:rPr>
        <w:t>QUAN ĐIỂM XÂY DỰNG DỰ THẢO THÔNG TƯ</w:t>
      </w:r>
    </w:p>
    <w:p w14:paraId="3ADC13B0" w14:textId="77777777" w:rsidR="008D30AD" w:rsidRPr="00B62F14" w:rsidRDefault="001975BD" w:rsidP="008B6154">
      <w:pPr>
        <w:pStyle w:val="Body1"/>
        <w:widowControl w:val="0"/>
        <w:spacing w:before="120" w:after="120"/>
        <w:ind w:firstLine="709"/>
        <w:jc w:val="both"/>
        <w:rPr>
          <w:b/>
          <w:color w:val="000000" w:themeColor="text1"/>
          <w:szCs w:val="28"/>
          <w:lang w:val="it-IT"/>
        </w:rPr>
      </w:pPr>
      <w:r w:rsidRPr="00B62F14">
        <w:rPr>
          <w:b/>
          <w:color w:val="000000" w:themeColor="text1"/>
          <w:szCs w:val="28"/>
          <w:lang w:val="it-IT"/>
        </w:rPr>
        <w:t xml:space="preserve">1. </w:t>
      </w:r>
      <w:r w:rsidR="008D30AD" w:rsidRPr="00B62F14">
        <w:rPr>
          <w:b/>
          <w:color w:val="000000" w:themeColor="text1"/>
          <w:szCs w:val="28"/>
          <w:lang w:val="it-IT"/>
        </w:rPr>
        <w:t>Mục đích</w:t>
      </w:r>
      <w:r w:rsidRPr="00B62F14">
        <w:rPr>
          <w:b/>
          <w:color w:val="000000" w:themeColor="text1"/>
          <w:szCs w:val="28"/>
          <w:lang w:val="it-IT"/>
        </w:rPr>
        <w:t xml:space="preserve"> ban hành Thông tư</w:t>
      </w:r>
    </w:p>
    <w:p w14:paraId="6D3022AD" w14:textId="6D0F6149" w:rsidR="00D871E7" w:rsidRPr="00B62F14" w:rsidRDefault="00D871E7" w:rsidP="008B6154">
      <w:pPr>
        <w:widowControl w:val="0"/>
        <w:spacing w:before="120" w:after="120"/>
        <w:ind w:firstLine="567"/>
        <w:jc w:val="both"/>
        <w:rPr>
          <w:bCs/>
          <w:color w:val="000000" w:themeColor="text1"/>
          <w:szCs w:val="28"/>
        </w:rPr>
      </w:pPr>
      <w:r w:rsidRPr="00B62F14">
        <w:rPr>
          <w:bCs/>
          <w:color w:val="000000" w:themeColor="text1"/>
          <w:szCs w:val="28"/>
        </w:rPr>
        <w:t>- Việc xây dựng Thông tư nhằm tiếp tục cụ thể hóa, thực hiện đầy đủ các chủ trương, chỉ đạo của Đảng; bảo đảm phù hợp với</w:t>
      </w:r>
      <w:r w:rsidR="00F363D4" w:rsidRPr="00B62F14">
        <w:rPr>
          <w:bCs/>
          <w:color w:val="000000" w:themeColor="text1"/>
          <w:szCs w:val="28"/>
        </w:rPr>
        <w:t>:</w:t>
      </w:r>
      <w:r w:rsidRPr="00B62F14">
        <w:rPr>
          <w:bCs/>
          <w:color w:val="000000" w:themeColor="text1"/>
          <w:szCs w:val="28"/>
        </w:rPr>
        <w:t xml:space="preserve"> </w:t>
      </w:r>
      <w:r w:rsidR="001C3619" w:rsidRPr="00B62F14">
        <w:rPr>
          <w:iCs/>
          <w:color w:val="000000" w:themeColor="text1"/>
          <w:szCs w:val="28"/>
        </w:rPr>
        <w:t>Luật số 78/2025/QH15 ngày 18/6/2025 sửa đổi, bổ sung một số điều của Luật Chất lượng sản phẩm, hàng hóa; Luật số 70/2025/QH15 ngày 14/6/2025 sửa đổi, bổ sung một số điều Luật Tiêu chuẩn, quy chuẩn kỹ thuật</w:t>
      </w:r>
      <w:r w:rsidRPr="00B62F14">
        <w:rPr>
          <w:bCs/>
          <w:color w:val="000000" w:themeColor="text1"/>
          <w:szCs w:val="28"/>
        </w:rPr>
        <w:t xml:space="preserve">, thống nhất với các văn bản khác có liên quan và đáp ứng yêu cầu thực tiễn. </w:t>
      </w:r>
      <w:r w:rsidRPr="00B62F14">
        <w:rPr>
          <w:color w:val="000000" w:themeColor="text1"/>
          <w:szCs w:val="28"/>
        </w:rPr>
        <w:t>Đảm bảo tính công khai, minh bạch, kịp thời của hệ thống pháp luật.</w:t>
      </w:r>
    </w:p>
    <w:p w14:paraId="6AAF3C09" w14:textId="77777777" w:rsidR="00D871E7" w:rsidRPr="00B62F14" w:rsidRDefault="00D871E7" w:rsidP="008B6154">
      <w:pPr>
        <w:pStyle w:val="NormalWeb"/>
        <w:tabs>
          <w:tab w:val="left" w:pos="709"/>
        </w:tabs>
        <w:spacing w:before="120" w:beforeAutospacing="0" w:after="120" w:afterAutospacing="0"/>
        <w:ind w:firstLine="567"/>
        <w:jc w:val="both"/>
        <w:rPr>
          <w:color w:val="000000" w:themeColor="text1"/>
          <w:sz w:val="28"/>
          <w:szCs w:val="28"/>
          <w:lang w:val="da-DK"/>
        </w:rPr>
      </w:pPr>
      <w:r w:rsidRPr="00B62F14">
        <w:rPr>
          <w:color w:val="000000" w:themeColor="text1"/>
          <w:sz w:val="28"/>
          <w:szCs w:val="28"/>
        </w:rPr>
        <w:t xml:space="preserve">- Tạo cơ sở pháp lý cụ thể, rõ ràng, minh bạch cho hoạt động về bảo vệ công trình điện lực và an toàn trong lĩnh vực điện lực, góp phần nâng cao hiệu lực, hiệu quả trong công tác quản lý nhà nước, </w:t>
      </w:r>
      <w:r w:rsidRPr="00B62F14">
        <w:rPr>
          <w:color w:val="000000" w:themeColor="text1"/>
          <w:sz w:val="28"/>
          <w:szCs w:val="28"/>
          <w:lang w:val="vi-VN"/>
        </w:rPr>
        <w:t>bên cạnh đó, bổ sung thêm các quy định nhằm tăng tính hiệu quả của công tác xây dựng VBQPPL, xác định đầu mối cụ thể trong công tác tổ chức thi hành pháp luật.</w:t>
      </w:r>
    </w:p>
    <w:p w14:paraId="2A2FE1CA" w14:textId="77777777" w:rsidR="001975BD" w:rsidRPr="00B62F14" w:rsidRDefault="001975BD" w:rsidP="008B6154">
      <w:pPr>
        <w:pStyle w:val="Body1"/>
        <w:widowControl w:val="0"/>
        <w:spacing w:before="120" w:after="120"/>
        <w:ind w:firstLine="709"/>
        <w:jc w:val="both"/>
        <w:rPr>
          <w:b/>
          <w:color w:val="000000" w:themeColor="text1"/>
          <w:szCs w:val="28"/>
          <w:lang w:val="it-IT"/>
        </w:rPr>
      </w:pPr>
      <w:r w:rsidRPr="00B62F14">
        <w:rPr>
          <w:b/>
          <w:color w:val="000000" w:themeColor="text1"/>
          <w:szCs w:val="28"/>
          <w:lang w:val="it-IT"/>
        </w:rPr>
        <w:t>2. Quan điểm xây dựng Thông tư</w:t>
      </w:r>
    </w:p>
    <w:p w14:paraId="20BBCB1E" w14:textId="77777777" w:rsidR="00F363D4" w:rsidRPr="00B62F14" w:rsidRDefault="00F363D4" w:rsidP="008B6154">
      <w:pPr>
        <w:pStyle w:val="NormalWeb"/>
        <w:tabs>
          <w:tab w:val="left" w:pos="709"/>
        </w:tabs>
        <w:spacing w:before="120" w:beforeAutospacing="0" w:after="120" w:afterAutospacing="0"/>
        <w:ind w:firstLine="567"/>
        <w:jc w:val="both"/>
        <w:rPr>
          <w:color w:val="000000" w:themeColor="text1"/>
          <w:sz w:val="28"/>
          <w:szCs w:val="28"/>
        </w:rPr>
      </w:pPr>
      <w:r w:rsidRPr="00B62F14">
        <w:rPr>
          <w:color w:val="000000" w:themeColor="text1"/>
          <w:sz w:val="28"/>
          <w:szCs w:val="28"/>
        </w:rPr>
        <w:t xml:space="preserve">- Đảm bảo thể chế hóa quan điểm, chủ trương của Đảng về đổi mới, hoàn thiện quy trình xây dựng pháp luật bảo đảm chuyên nghiệp, khoa học, kịp thời, khả thi, hiệu quả theo Kết luận số 119-KL/TW của Bộ Chính trị về định hướng đổi mới, hoàn thiện quy trình xây dựng pháp luật. </w:t>
      </w:r>
    </w:p>
    <w:p w14:paraId="5F6C02C2" w14:textId="77777777" w:rsidR="00F363D4" w:rsidRPr="00B62F14" w:rsidRDefault="00F363D4" w:rsidP="008B6154">
      <w:pPr>
        <w:pStyle w:val="NormalWeb"/>
        <w:tabs>
          <w:tab w:val="left" w:pos="709"/>
        </w:tabs>
        <w:spacing w:before="120" w:beforeAutospacing="0" w:after="120" w:afterAutospacing="0"/>
        <w:ind w:firstLine="567"/>
        <w:jc w:val="both"/>
        <w:rPr>
          <w:color w:val="000000" w:themeColor="text1"/>
          <w:sz w:val="28"/>
          <w:szCs w:val="28"/>
        </w:rPr>
      </w:pPr>
      <w:r w:rsidRPr="00B62F14">
        <w:rPr>
          <w:color w:val="000000" w:themeColor="text1"/>
          <w:sz w:val="28"/>
          <w:szCs w:val="28"/>
        </w:rPr>
        <w:lastRenderedPageBreak/>
        <w:t>- Đảm bảo thể chế hóa quy định của Đảng về lãnh đạo chỉ đạo của Lãnh đạo Bộ, Ban Thường vụ Đảng ủy Bộ Công Thương và cấp ủy các cấp trong công tác xây dựng pháp luật; đ</w:t>
      </w:r>
      <w:r w:rsidRPr="00B62F14">
        <w:rPr>
          <w:color w:val="000000" w:themeColor="text1"/>
          <w:sz w:val="28"/>
          <w:szCs w:val="28"/>
          <w:lang w:val="da-DK"/>
        </w:rPr>
        <w:t>ảm bảo tính công khai, minh bạch trong quy trình xây dựng pháp luật của Bộ Công Thương góp phần phòng chống tham nhũng, tiêu cực, lợi ích nhóm trong công tác xây dựng pháp luật</w:t>
      </w:r>
      <w:r w:rsidRPr="00B62F14">
        <w:rPr>
          <w:color w:val="000000" w:themeColor="text1"/>
          <w:sz w:val="28"/>
          <w:szCs w:val="28"/>
        </w:rPr>
        <w:t xml:space="preserve"> theo quy định số 178-QĐ/TW, pháp luật về ban hành văn bản quy phạm pháp luật.</w:t>
      </w:r>
    </w:p>
    <w:p w14:paraId="4DB2A38B" w14:textId="77777777" w:rsidR="00F363D4" w:rsidRPr="00B62F14" w:rsidRDefault="00F363D4" w:rsidP="008B6154">
      <w:pPr>
        <w:pStyle w:val="NormalWeb"/>
        <w:tabs>
          <w:tab w:val="left" w:pos="709"/>
        </w:tabs>
        <w:spacing w:before="120" w:beforeAutospacing="0" w:after="120" w:afterAutospacing="0"/>
        <w:jc w:val="both"/>
        <w:rPr>
          <w:color w:val="000000" w:themeColor="text1"/>
          <w:sz w:val="28"/>
          <w:szCs w:val="28"/>
          <w:lang w:val="vi-VN"/>
        </w:rPr>
      </w:pPr>
      <w:r w:rsidRPr="00B62F14">
        <w:rPr>
          <w:b/>
          <w:color w:val="000000" w:themeColor="text1"/>
          <w:sz w:val="28"/>
          <w:szCs w:val="28"/>
        </w:rPr>
        <w:tab/>
      </w:r>
      <w:r w:rsidRPr="00B62F14">
        <w:rPr>
          <w:color w:val="000000" w:themeColor="text1"/>
          <w:sz w:val="28"/>
          <w:szCs w:val="28"/>
          <w:lang w:val="da-DK"/>
        </w:rPr>
        <w:t xml:space="preserve">- Đảm bảo sự phù hợp của Thông tư với quy định của </w:t>
      </w:r>
      <w:r w:rsidRPr="00B62F14">
        <w:rPr>
          <w:color w:val="000000" w:themeColor="text1"/>
          <w:sz w:val="28"/>
          <w:szCs w:val="28"/>
        </w:rPr>
        <w:t xml:space="preserve">Luật Ban hành văn bản quy phạm pháp luật ngày 19 tháng 02 năm 2025; Luật sửa đổi, bổ sung một số điều của Luật Ban hành văn bản quy phạm pháp luật ngày 25 tháng 6 năm 2025; </w:t>
      </w:r>
      <w:r w:rsidRPr="00B62F14">
        <w:rPr>
          <w:color w:val="000000" w:themeColor="text1"/>
          <w:sz w:val="28"/>
          <w:szCs w:val="28"/>
          <w:lang w:val="vi-VN"/>
        </w:rPr>
        <w:t>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B62F14">
        <w:rPr>
          <w:color w:val="000000" w:themeColor="text1"/>
          <w:sz w:val="28"/>
          <w:szCs w:val="28"/>
        </w:rPr>
        <w:t xml:space="preserve"> Nghị định số 80/2025/NĐ-CP ngày 01 tháng 4 năm 2025 của Chính phủ về tổ chức thi hành văn bản quy phạm pháp luật</w:t>
      </w:r>
      <w:r w:rsidRPr="00B62F14">
        <w:rPr>
          <w:color w:val="000000" w:themeColor="text1"/>
          <w:sz w:val="28"/>
          <w:szCs w:val="28"/>
          <w:lang w:val="vi-VN"/>
        </w:rPr>
        <w:t>.</w:t>
      </w:r>
    </w:p>
    <w:p w14:paraId="5938E7E2" w14:textId="77777777" w:rsidR="00F363D4" w:rsidRPr="00B62F14" w:rsidRDefault="00F363D4" w:rsidP="008B6154">
      <w:pPr>
        <w:widowControl w:val="0"/>
        <w:spacing w:before="120" w:after="120"/>
        <w:ind w:firstLine="567"/>
        <w:jc w:val="both"/>
        <w:rPr>
          <w:color w:val="000000" w:themeColor="text1"/>
          <w:szCs w:val="28"/>
          <w:lang w:val="da-DK"/>
        </w:rPr>
      </w:pPr>
      <w:r w:rsidRPr="00B62F14">
        <w:rPr>
          <w:color w:val="000000" w:themeColor="text1"/>
          <w:szCs w:val="28"/>
          <w:lang w:val="da-DK"/>
        </w:rPr>
        <w:tab/>
        <w:t>- Tăng cường trách nhiệm của các đơn vị thuộc Bộ</w:t>
      </w:r>
      <w:r w:rsidRPr="00B62F14">
        <w:rPr>
          <w:color w:val="000000" w:themeColor="text1"/>
          <w:szCs w:val="28"/>
          <w:lang w:val="vi-VN"/>
        </w:rPr>
        <w:t>, đặc biệt là tổ chức pháp chế và người làm công tác pháp chế tại các Cục thuộc Bộ</w:t>
      </w:r>
      <w:r w:rsidRPr="00B62F14">
        <w:rPr>
          <w:color w:val="000000" w:themeColor="text1"/>
          <w:szCs w:val="28"/>
          <w:lang w:val="da-DK"/>
        </w:rPr>
        <w:t xml:space="preserve"> trong việc bảo đảm tiến độ, chất lượng của dự thảo văn bản và trong việc triển khai các nội dung tổ chức thi hành văn bản quy phạm pháp luật.</w:t>
      </w:r>
    </w:p>
    <w:p w14:paraId="7724A184" w14:textId="77777777" w:rsidR="00F363D4" w:rsidRPr="00B62F14" w:rsidRDefault="00F363D4" w:rsidP="008B6154">
      <w:pPr>
        <w:widowControl w:val="0"/>
        <w:spacing w:before="120" w:after="120"/>
        <w:ind w:firstLine="567"/>
        <w:jc w:val="both"/>
        <w:rPr>
          <w:color w:val="000000" w:themeColor="text1"/>
          <w:szCs w:val="28"/>
          <w:lang w:val="pt-BR"/>
        </w:rPr>
      </w:pPr>
      <w:r w:rsidRPr="00B62F14">
        <w:rPr>
          <w:bCs/>
          <w:color w:val="000000" w:themeColor="text1"/>
          <w:szCs w:val="28"/>
        </w:rPr>
        <w:t xml:space="preserve">- Cụ thể hóa các quy định của Nghị định số 146/2025/NĐ-CP ngày 12/6/2025 </w:t>
      </w:r>
      <w:r w:rsidRPr="00B62F14">
        <w:rPr>
          <w:color w:val="000000" w:themeColor="text1"/>
          <w:szCs w:val="28"/>
          <w:lang w:val="pt-BR"/>
        </w:rPr>
        <w:t>về phân quyền, phân cấp trong lĩnh vực công nghiệp và thương mại giao Bộ trưởng Bộ Công Thương thực hiện; bảo đảm hành lang pháp lý rõ ràng, minh bạch cho hoạt động về bảo vệ công trình điện lực và an toàn trong lĩnh vực điện lực.</w:t>
      </w:r>
    </w:p>
    <w:p w14:paraId="74B8AC84" w14:textId="77777777" w:rsidR="00EC5F4C" w:rsidRPr="00B62F14" w:rsidRDefault="0015280B" w:rsidP="008B6154">
      <w:pPr>
        <w:widowControl w:val="0"/>
        <w:spacing w:before="120" w:after="120"/>
        <w:ind w:firstLine="709"/>
        <w:jc w:val="both"/>
        <w:rPr>
          <w:b/>
          <w:color w:val="000000" w:themeColor="text1"/>
          <w:szCs w:val="28"/>
          <w:lang w:val="it-IT"/>
        </w:rPr>
      </w:pPr>
      <w:r w:rsidRPr="00B62F14">
        <w:rPr>
          <w:b/>
          <w:color w:val="000000" w:themeColor="text1"/>
          <w:szCs w:val="28"/>
          <w:lang w:val="it-IT"/>
        </w:rPr>
        <w:t xml:space="preserve">III. </w:t>
      </w:r>
      <w:r w:rsidR="007E1BFC" w:rsidRPr="00B62F14">
        <w:rPr>
          <w:b/>
          <w:color w:val="000000" w:themeColor="text1"/>
          <w:szCs w:val="28"/>
          <w:lang w:val="it-IT"/>
        </w:rPr>
        <w:t xml:space="preserve">QUÁ </w:t>
      </w:r>
      <w:r w:rsidRPr="00B62F14">
        <w:rPr>
          <w:b/>
          <w:color w:val="000000" w:themeColor="text1"/>
          <w:szCs w:val="28"/>
          <w:lang w:val="it-IT"/>
        </w:rPr>
        <w:t>TRÌNH XÂY DỰNG DỰ THẢO THÔNG TƯ</w:t>
      </w:r>
    </w:p>
    <w:p w14:paraId="4EEE43CE" w14:textId="16FE82EA" w:rsidR="00CB5F9A" w:rsidRPr="00B62F14" w:rsidRDefault="00CB5F9A" w:rsidP="008B6154">
      <w:pPr>
        <w:widowControl w:val="0"/>
        <w:spacing w:before="120" w:after="120"/>
        <w:ind w:firstLine="709"/>
        <w:jc w:val="both"/>
        <w:rPr>
          <w:color w:val="000000" w:themeColor="text1"/>
          <w:szCs w:val="28"/>
          <w:lang w:val="nl-NL"/>
        </w:rPr>
      </w:pPr>
      <w:r w:rsidRPr="00B62F14">
        <w:rPr>
          <w:color w:val="000000" w:themeColor="text1"/>
          <w:szCs w:val="28"/>
          <w:lang w:val="nl-NL"/>
        </w:rPr>
        <w:t xml:space="preserve">1. Xin phê duyệt chủ trương </w:t>
      </w:r>
      <w:r w:rsidR="00521563">
        <w:rPr>
          <w:color w:val="000000" w:themeColor="text1"/>
          <w:szCs w:val="28"/>
          <w:lang w:val="nl-NL"/>
        </w:rPr>
        <w:t xml:space="preserve">các </w:t>
      </w:r>
      <w:r w:rsidR="00521563" w:rsidRPr="00B62F14">
        <w:rPr>
          <w:color w:val="000000" w:themeColor="text1"/>
          <w:szCs w:val="28"/>
          <w:lang w:val="nl-NL"/>
        </w:rPr>
        <w:t xml:space="preserve">cấp có thẩm quyền </w:t>
      </w:r>
      <w:r w:rsidRPr="00B62F14">
        <w:rPr>
          <w:color w:val="000000" w:themeColor="text1"/>
          <w:szCs w:val="28"/>
          <w:lang w:val="nl-NL"/>
        </w:rPr>
        <w:t>theo quy định.</w:t>
      </w:r>
    </w:p>
    <w:p w14:paraId="1D769E8A" w14:textId="0104D145" w:rsidR="006668A4" w:rsidRPr="00B62F14" w:rsidRDefault="00CB5F9A" w:rsidP="008B6154">
      <w:pPr>
        <w:widowControl w:val="0"/>
        <w:spacing w:before="120" w:after="120"/>
        <w:ind w:firstLine="709"/>
        <w:jc w:val="both"/>
        <w:rPr>
          <w:color w:val="000000" w:themeColor="text1"/>
          <w:szCs w:val="28"/>
          <w:lang w:val="nl-NL"/>
        </w:rPr>
      </w:pPr>
      <w:r w:rsidRPr="00B62F14">
        <w:rPr>
          <w:color w:val="000000" w:themeColor="text1"/>
          <w:szCs w:val="28"/>
          <w:lang w:val="nl-NL"/>
        </w:rPr>
        <w:t>2</w:t>
      </w:r>
      <w:r w:rsidR="00EC5F4C" w:rsidRPr="00B62F14">
        <w:rPr>
          <w:color w:val="000000" w:themeColor="text1"/>
          <w:szCs w:val="28"/>
          <w:lang w:val="nl-NL"/>
        </w:rPr>
        <w:t xml:space="preserve">. </w:t>
      </w:r>
      <w:r w:rsidR="006668A4" w:rsidRPr="00B62F14">
        <w:rPr>
          <w:color w:val="000000" w:themeColor="text1"/>
          <w:szCs w:val="28"/>
          <w:lang w:val="nl-NL"/>
        </w:rPr>
        <w:t>T</w:t>
      </w:r>
      <w:r w:rsidR="0015280B" w:rsidRPr="00B62F14">
        <w:rPr>
          <w:color w:val="000000" w:themeColor="text1"/>
          <w:szCs w:val="28"/>
          <w:lang w:val="nl-NL"/>
        </w:rPr>
        <w:t>hành lập Tổ soạn thảo xây dựng Thông tư</w:t>
      </w:r>
      <w:r w:rsidR="003D1165">
        <w:rPr>
          <w:color w:val="000000" w:themeColor="text1"/>
          <w:szCs w:val="28"/>
          <w:lang w:val="nl-NL"/>
        </w:rPr>
        <w:t xml:space="preserve"> (nếu cần)</w:t>
      </w:r>
      <w:r w:rsidR="0015280B" w:rsidRPr="00B62F14">
        <w:rPr>
          <w:color w:val="000000" w:themeColor="text1"/>
          <w:szCs w:val="28"/>
          <w:lang w:val="nl-NL"/>
        </w:rPr>
        <w:t xml:space="preserve">. </w:t>
      </w:r>
    </w:p>
    <w:p w14:paraId="6F43971C" w14:textId="73A395B8" w:rsidR="00EC5F4C" w:rsidRPr="00B62F14" w:rsidRDefault="00CB5F9A" w:rsidP="008B6154">
      <w:pPr>
        <w:widowControl w:val="0"/>
        <w:spacing w:before="120" w:after="120"/>
        <w:ind w:firstLine="709"/>
        <w:jc w:val="both"/>
        <w:rPr>
          <w:color w:val="000000" w:themeColor="text1"/>
          <w:szCs w:val="28"/>
          <w:lang w:val="nl-NL"/>
        </w:rPr>
      </w:pPr>
      <w:r w:rsidRPr="00B62F14">
        <w:rPr>
          <w:color w:val="000000" w:themeColor="text1"/>
          <w:szCs w:val="28"/>
          <w:lang w:val="nl-NL"/>
        </w:rPr>
        <w:t>3</w:t>
      </w:r>
      <w:r w:rsidR="00EC5F4C" w:rsidRPr="00B62F14">
        <w:rPr>
          <w:color w:val="000000" w:themeColor="text1"/>
          <w:szCs w:val="28"/>
          <w:lang w:val="nl-NL"/>
        </w:rPr>
        <w:t xml:space="preserve">. Xây dựng </w:t>
      </w:r>
      <w:r w:rsidR="00D470EB" w:rsidRPr="00B62F14">
        <w:rPr>
          <w:color w:val="000000" w:themeColor="text1"/>
          <w:szCs w:val="28"/>
          <w:lang w:val="nl-NL"/>
        </w:rPr>
        <w:t xml:space="preserve">Hồ sơ </w:t>
      </w:r>
      <w:r w:rsidR="003F5A4C">
        <w:rPr>
          <w:color w:val="000000" w:themeColor="text1"/>
          <w:szCs w:val="28"/>
          <w:lang w:val="nl-NL"/>
        </w:rPr>
        <w:t>dự thảo Thông tư;</w:t>
      </w:r>
      <w:r w:rsidR="00EC5F4C" w:rsidRPr="00B62F14">
        <w:rPr>
          <w:color w:val="000000" w:themeColor="text1"/>
          <w:szCs w:val="28"/>
          <w:lang w:val="nl-NL"/>
        </w:rPr>
        <w:t xml:space="preserve"> họp Tổ </w:t>
      </w:r>
      <w:r w:rsidR="0051240F" w:rsidRPr="00B62F14">
        <w:rPr>
          <w:color w:val="000000" w:themeColor="text1"/>
          <w:szCs w:val="28"/>
          <w:lang w:val="nl-NL"/>
        </w:rPr>
        <w:t>s</w:t>
      </w:r>
      <w:r w:rsidR="00EC5F4C" w:rsidRPr="00B62F14">
        <w:rPr>
          <w:color w:val="000000" w:themeColor="text1"/>
          <w:szCs w:val="28"/>
          <w:lang w:val="nl-NL"/>
        </w:rPr>
        <w:t>oạn thảo</w:t>
      </w:r>
      <w:r w:rsidR="003F5A4C">
        <w:rPr>
          <w:color w:val="000000" w:themeColor="text1"/>
          <w:szCs w:val="28"/>
          <w:lang w:val="nl-NL"/>
        </w:rPr>
        <w:t xml:space="preserve"> và</w:t>
      </w:r>
      <w:r w:rsidR="00EC5F4C" w:rsidRPr="00B62F14">
        <w:rPr>
          <w:color w:val="000000" w:themeColor="text1"/>
          <w:szCs w:val="28"/>
          <w:lang w:val="nl-NL"/>
        </w:rPr>
        <w:t xml:space="preserve"> phân công nhiệm vụ.</w:t>
      </w:r>
    </w:p>
    <w:p w14:paraId="389436CE" w14:textId="4FCE8526" w:rsidR="00EC5F4C" w:rsidRPr="00B62F14" w:rsidRDefault="00CB5F9A" w:rsidP="008B6154">
      <w:pPr>
        <w:widowControl w:val="0"/>
        <w:spacing w:before="120" w:after="120"/>
        <w:ind w:firstLine="709"/>
        <w:jc w:val="both"/>
        <w:rPr>
          <w:color w:val="000000" w:themeColor="text1"/>
        </w:rPr>
      </w:pPr>
      <w:r w:rsidRPr="00B62F14">
        <w:rPr>
          <w:color w:val="000000" w:themeColor="text1"/>
          <w:szCs w:val="28"/>
          <w:lang w:val="nl-NL"/>
        </w:rPr>
        <w:t>4</w:t>
      </w:r>
      <w:r w:rsidR="00EC5F4C" w:rsidRPr="00B62F14">
        <w:rPr>
          <w:color w:val="000000" w:themeColor="text1"/>
          <w:szCs w:val="28"/>
          <w:lang w:val="nl-NL"/>
        </w:rPr>
        <w:t xml:space="preserve">. Lấy ý kiến </w:t>
      </w:r>
      <w:r w:rsidR="00307C73" w:rsidRPr="00B62F14">
        <w:rPr>
          <w:rFonts w:eastAsia="Calibri"/>
          <w:color w:val="000000" w:themeColor="text1"/>
          <w:szCs w:val="28"/>
        </w:rPr>
        <w:t xml:space="preserve">tổ chức, cá nhân </w:t>
      </w:r>
      <w:r w:rsidR="00EC5F4C" w:rsidRPr="00B62F14">
        <w:rPr>
          <w:color w:val="000000" w:themeColor="text1"/>
          <w:szCs w:val="28"/>
          <w:lang w:val="nl-NL"/>
        </w:rPr>
        <w:t xml:space="preserve">đối với </w:t>
      </w:r>
      <w:r w:rsidR="00D470EB" w:rsidRPr="00B62F14">
        <w:rPr>
          <w:color w:val="000000" w:themeColor="text1"/>
          <w:szCs w:val="28"/>
          <w:lang w:val="nl-NL"/>
        </w:rPr>
        <w:t xml:space="preserve">Hồ sơ </w:t>
      </w:r>
      <w:r w:rsidR="00EC5F4C" w:rsidRPr="00B62F14">
        <w:rPr>
          <w:color w:val="000000" w:themeColor="text1"/>
          <w:szCs w:val="28"/>
          <w:lang w:val="nl-NL"/>
        </w:rPr>
        <w:t>dự thảo</w:t>
      </w:r>
      <w:r w:rsidR="0051240F" w:rsidRPr="00B62F14">
        <w:rPr>
          <w:color w:val="000000" w:themeColor="text1"/>
          <w:szCs w:val="28"/>
          <w:lang w:val="nl-NL"/>
        </w:rPr>
        <w:t xml:space="preserve"> </w:t>
      </w:r>
      <w:r w:rsidR="00EC5F4C" w:rsidRPr="00B62F14">
        <w:rPr>
          <w:color w:val="000000" w:themeColor="text1"/>
          <w:szCs w:val="28"/>
          <w:lang w:val="nl-NL"/>
        </w:rPr>
        <w:t xml:space="preserve">Thông tư </w:t>
      </w:r>
      <w:r w:rsidR="00D20E4F" w:rsidRPr="00B62F14">
        <w:rPr>
          <w:color w:val="000000" w:themeColor="text1"/>
          <w:szCs w:val="28"/>
          <w:lang w:val="nl-NL"/>
        </w:rPr>
        <w:t xml:space="preserve">và </w:t>
      </w:r>
      <w:r w:rsidR="00D20E4F" w:rsidRPr="00B62F14">
        <w:rPr>
          <w:color w:val="000000" w:themeColor="text1"/>
        </w:rPr>
        <w:t xml:space="preserve">đăng tải </w:t>
      </w:r>
      <w:r w:rsidR="00D20E4F" w:rsidRPr="00B62F14">
        <w:rPr>
          <w:color w:val="000000" w:themeColor="text1"/>
          <w:szCs w:val="28"/>
          <w:lang w:val="nl-NL"/>
        </w:rPr>
        <w:t xml:space="preserve">Hồ sơ dự thảo Thông tư </w:t>
      </w:r>
      <w:r w:rsidR="00EC5F4C" w:rsidRPr="00B62F14">
        <w:rPr>
          <w:color w:val="000000" w:themeColor="text1"/>
        </w:rPr>
        <w:t xml:space="preserve">lên Cổng thông tin điện tử Bộ Công Thương </w:t>
      </w:r>
      <w:r w:rsidR="00EC5F4C" w:rsidRPr="00B62F14">
        <w:rPr>
          <w:rFonts w:eastAsia="Calibri"/>
          <w:color w:val="000000" w:themeColor="text1"/>
          <w:szCs w:val="28"/>
        </w:rPr>
        <w:t>để các cơ quan, tổ chức, cá nhân góp ý kiến</w:t>
      </w:r>
      <w:r w:rsidR="00EC5F4C" w:rsidRPr="00B62F14">
        <w:rPr>
          <w:color w:val="000000" w:themeColor="text1"/>
        </w:rPr>
        <w:t>.</w:t>
      </w:r>
    </w:p>
    <w:p w14:paraId="5263314C" w14:textId="20D7392C" w:rsidR="0051240F" w:rsidRPr="00B62F14" w:rsidRDefault="00CB5F9A" w:rsidP="008B6154">
      <w:pPr>
        <w:widowControl w:val="0"/>
        <w:spacing w:before="120" w:after="120"/>
        <w:ind w:firstLine="709"/>
        <w:jc w:val="both"/>
        <w:rPr>
          <w:color w:val="000000" w:themeColor="text1"/>
          <w:szCs w:val="28"/>
          <w:lang w:val="nl-NL"/>
        </w:rPr>
      </w:pPr>
      <w:r w:rsidRPr="00B62F14">
        <w:rPr>
          <w:color w:val="000000" w:themeColor="text1"/>
        </w:rPr>
        <w:t>5</w:t>
      </w:r>
      <w:r w:rsidR="00EC5F4C" w:rsidRPr="00B62F14">
        <w:rPr>
          <w:color w:val="000000" w:themeColor="text1"/>
        </w:rPr>
        <w:t>. Hoàn thi</w:t>
      </w:r>
      <w:r w:rsidR="0051240F" w:rsidRPr="00B62F14">
        <w:rPr>
          <w:color w:val="000000" w:themeColor="text1"/>
        </w:rPr>
        <w:t xml:space="preserve">ện </w:t>
      </w:r>
      <w:r w:rsidR="00D470EB" w:rsidRPr="00B62F14">
        <w:rPr>
          <w:color w:val="000000" w:themeColor="text1"/>
          <w:szCs w:val="28"/>
          <w:lang w:val="nl-NL"/>
        </w:rPr>
        <w:t>H</w:t>
      </w:r>
      <w:r w:rsidR="0051240F" w:rsidRPr="00B62F14">
        <w:rPr>
          <w:color w:val="000000" w:themeColor="text1"/>
          <w:szCs w:val="28"/>
          <w:lang w:val="nl-NL"/>
        </w:rPr>
        <w:t xml:space="preserve">ồ sơ </w:t>
      </w:r>
      <w:r w:rsidR="00D470EB" w:rsidRPr="00B62F14">
        <w:rPr>
          <w:color w:val="000000" w:themeColor="text1"/>
          <w:szCs w:val="28"/>
          <w:lang w:val="nl-NL"/>
        </w:rPr>
        <w:t xml:space="preserve">dự thảo </w:t>
      </w:r>
      <w:r w:rsidR="0051240F" w:rsidRPr="00B62F14">
        <w:rPr>
          <w:color w:val="000000" w:themeColor="text1"/>
          <w:szCs w:val="28"/>
          <w:lang w:val="nl-NL"/>
        </w:rPr>
        <w:t>Thông tư sau khi tiếp thu ý kiến.</w:t>
      </w:r>
    </w:p>
    <w:p w14:paraId="6E330BF0" w14:textId="4AC1EF03" w:rsidR="0051240F" w:rsidRPr="00B62F14" w:rsidRDefault="00CB5F9A" w:rsidP="008B6154">
      <w:pPr>
        <w:widowControl w:val="0"/>
        <w:spacing w:before="120" w:after="120"/>
        <w:ind w:firstLine="709"/>
        <w:jc w:val="both"/>
        <w:rPr>
          <w:color w:val="000000" w:themeColor="text1"/>
          <w:szCs w:val="28"/>
          <w:lang w:val="nl-NL"/>
        </w:rPr>
      </w:pPr>
      <w:r w:rsidRPr="00B62F14">
        <w:rPr>
          <w:color w:val="000000" w:themeColor="text1"/>
        </w:rPr>
        <w:t>6</w:t>
      </w:r>
      <w:r w:rsidR="0051240F" w:rsidRPr="00B62F14">
        <w:rPr>
          <w:color w:val="000000" w:themeColor="text1"/>
        </w:rPr>
        <w:t xml:space="preserve">. Thẩm định </w:t>
      </w:r>
      <w:r w:rsidR="00D470EB" w:rsidRPr="00B62F14">
        <w:rPr>
          <w:color w:val="000000" w:themeColor="text1"/>
          <w:szCs w:val="28"/>
          <w:lang w:val="nl-NL"/>
        </w:rPr>
        <w:t xml:space="preserve">Hồ sơ dự thảo </w:t>
      </w:r>
      <w:r w:rsidR="0051240F" w:rsidRPr="00B62F14">
        <w:rPr>
          <w:color w:val="000000" w:themeColor="text1"/>
          <w:szCs w:val="28"/>
          <w:lang w:val="nl-NL"/>
        </w:rPr>
        <w:t>Thông tư.</w:t>
      </w:r>
    </w:p>
    <w:p w14:paraId="70987999" w14:textId="176C9180" w:rsidR="0051240F" w:rsidRPr="00B62F14" w:rsidRDefault="00CB5F9A" w:rsidP="008B6154">
      <w:pPr>
        <w:widowControl w:val="0"/>
        <w:spacing w:before="120" w:after="120"/>
        <w:ind w:firstLine="709"/>
        <w:jc w:val="both"/>
        <w:rPr>
          <w:color w:val="000000" w:themeColor="text1"/>
          <w:szCs w:val="28"/>
          <w:lang w:val="nl-NL"/>
        </w:rPr>
      </w:pPr>
      <w:r w:rsidRPr="00B62F14">
        <w:rPr>
          <w:color w:val="000000" w:themeColor="text1"/>
        </w:rPr>
        <w:t>7</w:t>
      </w:r>
      <w:r w:rsidR="0051240F" w:rsidRPr="00B62F14">
        <w:rPr>
          <w:color w:val="000000" w:themeColor="text1"/>
        </w:rPr>
        <w:t xml:space="preserve">. Hoàn thiện </w:t>
      </w:r>
      <w:r w:rsidR="00D470EB" w:rsidRPr="00B62F14">
        <w:rPr>
          <w:color w:val="000000" w:themeColor="text1"/>
          <w:szCs w:val="28"/>
          <w:lang w:val="nl-NL"/>
        </w:rPr>
        <w:t xml:space="preserve">Hồ sơ dự thảo </w:t>
      </w:r>
      <w:r w:rsidR="0051240F" w:rsidRPr="00B62F14">
        <w:rPr>
          <w:color w:val="000000" w:themeColor="text1"/>
          <w:szCs w:val="28"/>
          <w:lang w:val="nl-NL"/>
        </w:rPr>
        <w:t>Thông tư sau thẩm định.</w:t>
      </w:r>
    </w:p>
    <w:p w14:paraId="0D04BC43" w14:textId="177528D2" w:rsidR="0051240F" w:rsidRPr="00B62F14" w:rsidRDefault="00CB5F9A" w:rsidP="008B6154">
      <w:pPr>
        <w:widowControl w:val="0"/>
        <w:spacing w:before="120" w:after="120"/>
        <w:ind w:firstLine="709"/>
        <w:jc w:val="both"/>
        <w:rPr>
          <w:color w:val="000000" w:themeColor="text1"/>
        </w:rPr>
      </w:pPr>
      <w:r w:rsidRPr="00B62F14">
        <w:rPr>
          <w:color w:val="000000" w:themeColor="text1"/>
        </w:rPr>
        <w:t>8</w:t>
      </w:r>
      <w:r w:rsidR="0051240F" w:rsidRPr="00B62F14">
        <w:rPr>
          <w:color w:val="000000" w:themeColor="text1"/>
        </w:rPr>
        <w:t>. Xin ý kiến cấp có thẩm quyền trước khi ban hành Thông tư.</w:t>
      </w:r>
    </w:p>
    <w:p w14:paraId="1A4FB895" w14:textId="4DE20C6C" w:rsidR="0051240F" w:rsidRPr="00B62F14" w:rsidRDefault="00CB5F9A" w:rsidP="008B6154">
      <w:pPr>
        <w:widowControl w:val="0"/>
        <w:spacing w:before="120" w:after="120"/>
        <w:ind w:firstLine="709"/>
        <w:jc w:val="both"/>
        <w:rPr>
          <w:color w:val="000000" w:themeColor="text1"/>
        </w:rPr>
      </w:pPr>
      <w:r w:rsidRPr="00B62F14">
        <w:rPr>
          <w:color w:val="000000" w:themeColor="text1"/>
        </w:rPr>
        <w:t>9</w:t>
      </w:r>
      <w:r w:rsidR="0051240F" w:rsidRPr="00B62F14">
        <w:rPr>
          <w:color w:val="000000" w:themeColor="text1"/>
        </w:rPr>
        <w:t>. Trình ban hành Thông tư theo quy định.</w:t>
      </w:r>
    </w:p>
    <w:p w14:paraId="42BE93D5" w14:textId="645D4B4A" w:rsidR="00C70BF2" w:rsidRPr="00B62F14" w:rsidRDefault="0051240F" w:rsidP="008B6154">
      <w:pPr>
        <w:widowControl w:val="0"/>
        <w:spacing w:before="120" w:after="120"/>
        <w:ind w:firstLine="709"/>
        <w:jc w:val="both"/>
        <w:rPr>
          <w:b/>
          <w:color w:val="000000" w:themeColor="text1"/>
          <w:szCs w:val="28"/>
          <w:lang w:val="it-IT"/>
        </w:rPr>
      </w:pPr>
      <w:r w:rsidRPr="00B62F14">
        <w:rPr>
          <w:color w:val="000000" w:themeColor="text1"/>
        </w:rPr>
        <w:t xml:space="preserve"> </w:t>
      </w:r>
      <w:r w:rsidR="00C70BF2" w:rsidRPr="00B62F14">
        <w:rPr>
          <w:b/>
          <w:color w:val="000000" w:themeColor="text1"/>
          <w:szCs w:val="28"/>
          <w:lang w:val="it-IT"/>
        </w:rPr>
        <w:t>I</w:t>
      </w:r>
      <w:r w:rsidR="00844703" w:rsidRPr="00B62F14">
        <w:rPr>
          <w:b/>
          <w:color w:val="000000" w:themeColor="text1"/>
          <w:szCs w:val="28"/>
          <w:lang w:val="it-IT"/>
        </w:rPr>
        <w:t>V. B</w:t>
      </w:r>
      <w:r w:rsidR="00C70BF2" w:rsidRPr="00B62F14">
        <w:rPr>
          <w:b/>
          <w:color w:val="000000" w:themeColor="text1"/>
          <w:szCs w:val="28"/>
          <w:lang w:val="it-IT"/>
        </w:rPr>
        <w:t xml:space="preserve">Ố CỤC VÀ NỘI DUNG CƠ BẢN CỦA THÔNG TƯ </w:t>
      </w:r>
    </w:p>
    <w:p w14:paraId="243A3CB4" w14:textId="3BAD4B3C" w:rsidR="00E860CD" w:rsidRPr="007228BF" w:rsidRDefault="00E860CD" w:rsidP="008B6154">
      <w:pPr>
        <w:widowControl w:val="0"/>
        <w:spacing w:before="120" w:after="120"/>
        <w:ind w:firstLine="709"/>
        <w:jc w:val="both"/>
        <w:rPr>
          <w:b/>
          <w:bCs/>
          <w:iCs/>
          <w:color w:val="000000" w:themeColor="text1"/>
          <w:szCs w:val="28"/>
        </w:rPr>
      </w:pPr>
      <w:r w:rsidRPr="007228BF">
        <w:rPr>
          <w:b/>
          <w:bCs/>
          <w:iCs/>
          <w:color w:val="000000" w:themeColor="text1"/>
          <w:szCs w:val="28"/>
        </w:rPr>
        <w:lastRenderedPageBreak/>
        <w:t>1. Phạm vi điều chỉnh</w:t>
      </w:r>
      <w:r w:rsidR="00916E7F" w:rsidRPr="007228BF">
        <w:rPr>
          <w:b/>
          <w:bCs/>
          <w:iCs/>
          <w:color w:val="000000" w:themeColor="text1"/>
          <w:szCs w:val="28"/>
        </w:rPr>
        <w:t>, đối tượng áp dụng</w:t>
      </w:r>
      <w:r w:rsidRPr="007228BF">
        <w:rPr>
          <w:b/>
          <w:bCs/>
          <w:iCs/>
          <w:color w:val="000000" w:themeColor="text1"/>
          <w:szCs w:val="28"/>
        </w:rPr>
        <w:t xml:space="preserve"> </w:t>
      </w:r>
    </w:p>
    <w:p w14:paraId="17A7E6B8" w14:textId="12DE2988" w:rsidR="00916E7F" w:rsidRPr="007228BF" w:rsidRDefault="001F253D" w:rsidP="008B6154">
      <w:pPr>
        <w:spacing w:before="120" w:after="120"/>
        <w:ind w:firstLine="567"/>
        <w:jc w:val="both"/>
        <w:rPr>
          <w:color w:val="000000" w:themeColor="text1"/>
          <w:szCs w:val="28"/>
          <w:lang w:val="vi-VN"/>
        </w:rPr>
      </w:pPr>
      <w:r w:rsidRPr="007228BF">
        <w:rPr>
          <w:color w:val="000000" w:themeColor="text1"/>
          <w:szCs w:val="28"/>
        </w:rPr>
        <w:t xml:space="preserve">- </w:t>
      </w:r>
      <w:r w:rsidR="00E70106" w:rsidRPr="007228BF">
        <w:rPr>
          <w:color w:val="000000" w:themeColor="text1"/>
          <w:szCs w:val="28"/>
          <w:lang w:val="vi-VN"/>
        </w:rPr>
        <w:t>Thông tư này quy định chi tiết một số điều</w:t>
      </w:r>
      <w:r w:rsidR="00E70106" w:rsidRPr="007228BF">
        <w:rPr>
          <w:color w:val="000000" w:themeColor="text1"/>
          <w:szCs w:val="28"/>
        </w:rPr>
        <w:t xml:space="preserve"> của </w:t>
      </w:r>
      <w:r w:rsidR="00E70106" w:rsidRPr="007228BF">
        <w:rPr>
          <w:iCs/>
          <w:color w:val="000000" w:themeColor="text1"/>
          <w:szCs w:val="28"/>
        </w:rPr>
        <w:t>Luật Điện lực số 61/2024/QH15 ngày 30 tháng 11 năm 2024</w:t>
      </w:r>
      <w:r w:rsidR="00E70106" w:rsidRPr="007228BF">
        <w:rPr>
          <w:color w:val="000000" w:themeColor="text1"/>
          <w:szCs w:val="28"/>
        </w:rPr>
        <w:t>,</w:t>
      </w:r>
      <w:r w:rsidR="00E70106" w:rsidRPr="007228BF">
        <w:rPr>
          <w:color w:val="000000" w:themeColor="text1"/>
          <w:szCs w:val="28"/>
          <w:lang w:val="vi-VN"/>
        </w:rPr>
        <w:t xml:space="preserve"> bao gồm: </w:t>
      </w:r>
      <w:r w:rsidR="00E70106" w:rsidRPr="007228BF">
        <w:rPr>
          <w:color w:val="000000" w:themeColor="text1"/>
          <w:szCs w:val="28"/>
        </w:rPr>
        <w:t xml:space="preserve">khoản 5 Điều 67; khoản 10 Điều 68; </w:t>
      </w:r>
      <w:r w:rsidR="00E70106" w:rsidRPr="007228BF">
        <w:rPr>
          <w:color w:val="000000" w:themeColor="text1"/>
          <w:szCs w:val="28"/>
          <w:lang w:val="vi-VN"/>
        </w:rPr>
        <w:t xml:space="preserve">khoản </w:t>
      </w:r>
      <w:r w:rsidR="00E70106" w:rsidRPr="007228BF">
        <w:rPr>
          <w:color w:val="000000" w:themeColor="text1"/>
          <w:szCs w:val="28"/>
        </w:rPr>
        <w:t>4, 5 và 9</w:t>
      </w:r>
      <w:r w:rsidR="00E70106" w:rsidRPr="007228BF">
        <w:rPr>
          <w:color w:val="000000" w:themeColor="text1"/>
          <w:szCs w:val="28"/>
          <w:lang w:val="vi-VN"/>
        </w:rPr>
        <w:t xml:space="preserve"> Điều 69</w:t>
      </w:r>
      <w:r w:rsidR="00E70106" w:rsidRPr="007228BF">
        <w:rPr>
          <w:color w:val="000000" w:themeColor="text1"/>
          <w:szCs w:val="28"/>
        </w:rPr>
        <w:t xml:space="preserve">; </w:t>
      </w:r>
      <w:r w:rsidR="00E70106" w:rsidRPr="007228BF">
        <w:rPr>
          <w:color w:val="000000" w:themeColor="text1"/>
          <w:szCs w:val="28"/>
          <w:lang w:val="vi-VN"/>
        </w:rPr>
        <w:t xml:space="preserve">khoản </w:t>
      </w:r>
      <w:r w:rsidR="00E70106" w:rsidRPr="007228BF">
        <w:rPr>
          <w:color w:val="000000" w:themeColor="text1"/>
          <w:szCs w:val="28"/>
        </w:rPr>
        <w:t>4</w:t>
      </w:r>
      <w:r w:rsidR="00E70106" w:rsidRPr="007228BF">
        <w:rPr>
          <w:color w:val="000000" w:themeColor="text1"/>
          <w:szCs w:val="28"/>
          <w:lang w:val="vi-VN"/>
        </w:rPr>
        <w:t xml:space="preserve"> Điều </w:t>
      </w:r>
      <w:r w:rsidR="00E70106" w:rsidRPr="007228BF">
        <w:rPr>
          <w:color w:val="000000" w:themeColor="text1"/>
          <w:szCs w:val="28"/>
        </w:rPr>
        <w:t xml:space="preserve">70; điểm d khoản 1 Điều 71; khoản 3 Điều 74 và khoản 2 Điều 12 </w:t>
      </w:r>
      <w:r w:rsidR="00E70106" w:rsidRPr="007228BF">
        <w:rPr>
          <w:iCs/>
          <w:color w:val="000000" w:themeColor="text1"/>
          <w:szCs w:val="28"/>
        </w:rPr>
        <w:t>Nghị định số 62/2025/NĐ-CP ngày 04 tháng 3 năm 2025 của Chính phủ quy định chi tiết thi hành Luật Điện lực về bảo vệ công trình điện lực và an toàn trong lĩnh vực điện lực</w:t>
      </w:r>
      <w:r w:rsidR="00916E7F" w:rsidRPr="007228BF">
        <w:rPr>
          <w:color w:val="000000" w:themeColor="text1"/>
          <w:szCs w:val="28"/>
          <w:lang w:val="vi-VN"/>
        </w:rPr>
        <w:t xml:space="preserve">. </w:t>
      </w:r>
    </w:p>
    <w:p w14:paraId="1F4AE7CE" w14:textId="71F0DB36" w:rsidR="00916E7F" w:rsidRPr="007228BF" w:rsidRDefault="001F253D" w:rsidP="008B6154">
      <w:pPr>
        <w:tabs>
          <w:tab w:val="left" w:pos="4678"/>
        </w:tabs>
        <w:spacing w:before="120" w:after="120"/>
        <w:ind w:firstLine="567"/>
        <w:jc w:val="both"/>
        <w:rPr>
          <w:color w:val="000000" w:themeColor="text1"/>
          <w:szCs w:val="28"/>
        </w:rPr>
      </w:pPr>
      <w:r w:rsidRPr="007228BF">
        <w:rPr>
          <w:color w:val="000000" w:themeColor="text1"/>
          <w:szCs w:val="28"/>
        </w:rPr>
        <w:t>-</w:t>
      </w:r>
      <w:r w:rsidR="00916E7F" w:rsidRPr="007228BF">
        <w:rPr>
          <w:color w:val="000000" w:themeColor="text1"/>
          <w:szCs w:val="28"/>
        </w:rPr>
        <w:t xml:space="preserve"> </w:t>
      </w:r>
      <w:r w:rsidR="00916E7F" w:rsidRPr="007228BF">
        <w:rPr>
          <w:color w:val="000000" w:themeColor="text1"/>
          <w:szCs w:val="28"/>
          <w:lang w:val="vi-VN"/>
        </w:rPr>
        <w:t>Thông tư này áp dụng đối với</w:t>
      </w:r>
      <w:r w:rsidR="00916E7F" w:rsidRPr="007228BF">
        <w:rPr>
          <w:color w:val="000000" w:themeColor="text1"/>
          <w:szCs w:val="28"/>
        </w:rPr>
        <w:t xml:space="preserve"> cơ quan quản lý nhà nước có thẩm quyền; cơ quan, tổ chức, cá nhân tham gia hoạt động điện lực, sử dụng điện hoặc có các hoạt động khác liên quan đến điện lực tại Việt Nam. </w:t>
      </w:r>
    </w:p>
    <w:p w14:paraId="30D60599" w14:textId="5AA15BC9" w:rsidR="00844703" w:rsidRPr="007228BF" w:rsidRDefault="001F253D" w:rsidP="008B6154">
      <w:pPr>
        <w:widowControl w:val="0"/>
        <w:spacing w:before="120" w:after="120"/>
        <w:ind w:firstLine="709"/>
        <w:jc w:val="both"/>
        <w:rPr>
          <w:b/>
          <w:color w:val="000000" w:themeColor="text1"/>
          <w:szCs w:val="28"/>
          <w:lang w:val="it-IT"/>
        </w:rPr>
      </w:pPr>
      <w:r w:rsidRPr="007228BF">
        <w:rPr>
          <w:b/>
          <w:color w:val="000000" w:themeColor="text1"/>
          <w:szCs w:val="28"/>
          <w:lang w:val="it-IT"/>
        </w:rPr>
        <w:t>2</w:t>
      </w:r>
      <w:r w:rsidR="00844703" w:rsidRPr="007228BF">
        <w:rPr>
          <w:b/>
          <w:color w:val="000000" w:themeColor="text1"/>
          <w:szCs w:val="28"/>
          <w:lang w:val="it-IT"/>
        </w:rPr>
        <w:t>. Bố cục</w:t>
      </w:r>
      <w:r w:rsidR="00E860CD" w:rsidRPr="007228BF">
        <w:rPr>
          <w:b/>
          <w:color w:val="000000" w:themeColor="text1"/>
          <w:szCs w:val="28"/>
          <w:lang w:val="it-IT"/>
        </w:rPr>
        <w:t xml:space="preserve"> </w:t>
      </w:r>
      <w:r w:rsidR="00844703" w:rsidRPr="007228BF">
        <w:rPr>
          <w:b/>
          <w:color w:val="000000" w:themeColor="text1"/>
          <w:szCs w:val="28"/>
          <w:lang w:val="it-IT"/>
        </w:rPr>
        <w:t xml:space="preserve">dự thảo Thông tư  </w:t>
      </w:r>
    </w:p>
    <w:p w14:paraId="7E037856" w14:textId="6FC70464" w:rsidR="00EF07DC" w:rsidRPr="007228BF" w:rsidRDefault="001F253D" w:rsidP="008B6154">
      <w:pPr>
        <w:tabs>
          <w:tab w:val="left" w:pos="851"/>
        </w:tabs>
        <w:spacing w:before="120" w:after="120"/>
        <w:ind w:left="709"/>
        <w:jc w:val="both"/>
        <w:rPr>
          <w:color w:val="000000" w:themeColor="text1"/>
          <w:szCs w:val="28"/>
        </w:rPr>
      </w:pPr>
      <w:r w:rsidRPr="007228BF">
        <w:rPr>
          <w:color w:val="000000" w:themeColor="text1"/>
          <w:szCs w:val="28"/>
        </w:rPr>
        <w:t>Bố cục dự thảo</w:t>
      </w:r>
      <w:r w:rsidR="00EF07DC" w:rsidRPr="007228BF">
        <w:rPr>
          <w:color w:val="000000" w:themeColor="text1"/>
          <w:szCs w:val="28"/>
        </w:rPr>
        <w:t xml:space="preserve"> Thông tư</w:t>
      </w:r>
      <w:r w:rsidRPr="007228BF">
        <w:rPr>
          <w:color w:val="000000" w:themeColor="text1"/>
          <w:szCs w:val="28"/>
        </w:rPr>
        <w:t>, gồm</w:t>
      </w:r>
      <w:r w:rsidR="00950A97" w:rsidRPr="007228BF">
        <w:rPr>
          <w:color w:val="000000" w:themeColor="text1"/>
          <w:szCs w:val="28"/>
        </w:rPr>
        <w:t>: 06 Chương; 43</w:t>
      </w:r>
      <w:r w:rsidR="00EF07DC" w:rsidRPr="007228BF">
        <w:rPr>
          <w:color w:val="000000" w:themeColor="text1"/>
          <w:szCs w:val="28"/>
        </w:rPr>
        <w:t xml:space="preserve"> Điều và 13 Phụ lục</w:t>
      </w:r>
    </w:p>
    <w:p w14:paraId="662C6F01" w14:textId="7374D44F" w:rsidR="00EF07DC" w:rsidRPr="007228BF" w:rsidRDefault="001F253D" w:rsidP="008B6154">
      <w:pPr>
        <w:tabs>
          <w:tab w:val="left" w:pos="993"/>
        </w:tabs>
        <w:spacing w:before="120" w:after="120"/>
        <w:ind w:firstLine="709"/>
        <w:jc w:val="both"/>
        <w:rPr>
          <w:color w:val="000000" w:themeColor="text1"/>
          <w:szCs w:val="28"/>
        </w:rPr>
      </w:pPr>
      <w:r w:rsidRPr="007228BF">
        <w:rPr>
          <w:color w:val="000000" w:themeColor="text1"/>
          <w:szCs w:val="28"/>
        </w:rPr>
        <w:t>-</w:t>
      </w:r>
      <w:r w:rsidR="00EF07DC" w:rsidRPr="007228BF">
        <w:rPr>
          <w:color w:val="000000" w:themeColor="text1"/>
          <w:szCs w:val="28"/>
        </w:rPr>
        <w:t xml:space="preserve"> </w:t>
      </w:r>
      <w:r w:rsidR="00EF07DC" w:rsidRPr="007228BF">
        <w:rPr>
          <w:b/>
          <w:color w:val="000000" w:themeColor="text1"/>
          <w:szCs w:val="28"/>
        </w:rPr>
        <w:t>Chương I</w:t>
      </w:r>
      <w:r w:rsidR="00EF07DC" w:rsidRPr="007228BF">
        <w:rPr>
          <w:color w:val="000000" w:themeColor="text1"/>
          <w:szCs w:val="28"/>
        </w:rPr>
        <w:t>. Quy định chung (02 Điều): hướng dẫn một số Điều của Luật Điện lực</w:t>
      </w:r>
      <w:r w:rsidR="00EF07DC" w:rsidRPr="007228BF">
        <w:rPr>
          <w:rStyle w:val="FootnoteReference"/>
          <w:color w:val="000000" w:themeColor="text1"/>
          <w:szCs w:val="28"/>
        </w:rPr>
        <w:footnoteReference w:id="11"/>
      </w:r>
      <w:r w:rsidR="00EF07DC" w:rsidRPr="007228BF">
        <w:rPr>
          <w:color w:val="000000" w:themeColor="text1"/>
          <w:szCs w:val="28"/>
        </w:rPr>
        <w:t>, Nghị định số 62/2025/NĐ-CP.</w:t>
      </w:r>
    </w:p>
    <w:p w14:paraId="51AB6BA1" w14:textId="67EB266D" w:rsidR="00EF07DC" w:rsidRPr="007228BF" w:rsidRDefault="001F253D" w:rsidP="008B6154">
      <w:pPr>
        <w:tabs>
          <w:tab w:val="left" w:pos="993"/>
        </w:tabs>
        <w:spacing w:before="120" w:after="120"/>
        <w:ind w:firstLine="709"/>
        <w:jc w:val="both"/>
        <w:rPr>
          <w:color w:val="000000" w:themeColor="text1"/>
          <w:szCs w:val="28"/>
        </w:rPr>
      </w:pPr>
      <w:r w:rsidRPr="007228BF">
        <w:rPr>
          <w:color w:val="000000" w:themeColor="text1"/>
          <w:szCs w:val="28"/>
        </w:rPr>
        <w:t>-</w:t>
      </w:r>
      <w:r w:rsidR="00EF07DC" w:rsidRPr="007228BF">
        <w:rPr>
          <w:color w:val="000000" w:themeColor="text1"/>
          <w:szCs w:val="28"/>
        </w:rPr>
        <w:t xml:space="preserve"> </w:t>
      </w:r>
      <w:r w:rsidR="00EF07DC" w:rsidRPr="007228BF">
        <w:rPr>
          <w:b/>
          <w:color w:val="000000" w:themeColor="text1"/>
          <w:szCs w:val="28"/>
        </w:rPr>
        <w:t>Chương II</w:t>
      </w:r>
      <w:r w:rsidR="00AE102E" w:rsidRPr="007228BF">
        <w:rPr>
          <w:color w:val="000000" w:themeColor="text1"/>
          <w:szCs w:val="28"/>
        </w:rPr>
        <w:t>. Bảo vệ công trình điện lực (14</w:t>
      </w:r>
      <w:r w:rsidR="00EF07DC" w:rsidRPr="007228BF">
        <w:rPr>
          <w:color w:val="000000" w:themeColor="text1"/>
          <w:szCs w:val="28"/>
        </w:rPr>
        <w:t xml:space="preserve"> Điều): các nội dung hướng dẫn của Chính phủ thành Bộ trưởng Bộ Công Thương (chuyển từ Nghị định số 62/2025/NĐ-CP xuống Thông tư).</w:t>
      </w:r>
    </w:p>
    <w:p w14:paraId="384CD967" w14:textId="16DC8C02" w:rsidR="00EF07DC" w:rsidRPr="007228BF" w:rsidRDefault="001F253D" w:rsidP="008B6154">
      <w:pPr>
        <w:tabs>
          <w:tab w:val="left" w:pos="993"/>
        </w:tabs>
        <w:spacing w:before="120" w:after="120"/>
        <w:ind w:firstLine="709"/>
        <w:jc w:val="both"/>
        <w:rPr>
          <w:color w:val="000000" w:themeColor="text1"/>
          <w:szCs w:val="28"/>
        </w:rPr>
      </w:pPr>
      <w:r w:rsidRPr="007228BF">
        <w:rPr>
          <w:color w:val="000000" w:themeColor="text1"/>
          <w:szCs w:val="28"/>
        </w:rPr>
        <w:t>-</w:t>
      </w:r>
      <w:r w:rsidR="00EF07DC" w:rsidRPr="007228BF">
        <w:rPr>
          <w:color w:val="000000" w:themeColor="text1"/>
          <w:szCs w:val="28"/>
        </w:rPr>
        <w:t xml:space="preserve"> </w:t>
      </w:r>
      <w:r w:rsidR="00EF07DC" w:rsidRPr="007228BF">
        <w:rPr>
          <w:b/>
          <w:color w:val="000000" w:themeColor="text1"/>
          <w:szCs w:val="28"/>
        </w:rPr>
        <w:t>Chương III</w:t>
      </w:r>
      <w:r w:rsidR="00EF07DC" w:rsidRPr="007228BF">
        <w:rPr>
          <w:color w:val="000000" w:themeColor="text1"/>
          <w:szCs w:val="28"/>
        </w:rPr>
        <w:t>. Huấn luyện, sát hạch, xếp bậc, cấp thẻ an toàn điện (0</w:t>
      </w:r>
      <w:r w:rsidR="00AE102E" w:rsidRPr="007228BF">
        <w:rPr>
          <w:color w:val="000000" w:themeColor="text1"/>
          <w:szCs w:val="28"/>
        </w:rPr>
        <w:t>5</w:t>
      </w:r>
      <w:r w:rsidR="00EF07DC" w:rsidRPr="007228BF">
        <w:rPr>
          <w:color w:val="000000" w:themeColor="text1"/>
          <w:szCs w:val="28"/>
        </w:rPr>
        <w:t xml:space="preserve"> điều): các nội dung hướng dẫn của Chính phủ thành Bộ trưởng Bộ Công Thương (chuyển từ Nghị định số 62/2025/NĐ-CP xuống Thông tư).</w:t>
      </w:r>
    </w:p>
    <w:p w14:paraId="773D1D0E" w14:textId="0CF275B4" w:rsidR="00EF07DC" w:rsidRPr="007228BF" w:rsidRDefault="001F253D" w:rsidP="008B6154">
      <w:pPr>
        <w:tabs>
          <w:tab w:val="left" w:pos="993"/>
        </w:tabs>
        <w:spacing w:before="120" w:after="120"/>
        <w:ind w:firstLine="709"/>
        <w:jc w:val="both"/>
        <w:rPr>
          <w:color w:val="000000" w:themeColor="text1"/>
          <w:szCs w:val="28"/>
        </w:rPr>
      </w:pPr>
      <w:r w:rsidRPr="007228BF">
        <w:rPr>
          <w:color w:val="000000" w:themeColor="text1"/>
          <w:szCs w:val="28"/>
        </w:rPr>
        <w:t>-</w:t>
      </w:r>
      <w:r w:rsidR="00EF07DC" w:rsidRPr="007228BF">
        <w:rPr>
          <w:color w:val="000000" w:themeColor="text1"/>
          <w:szCs w:val="28"/>
        </w:rPr>
        <w:t xml:space="preserve"> </w:t>
      </w:r>
      <w:r w:rsidR="00EF07DC" w:rsidRPr="007228BF">
        <w:rPr>
          <w:b/>
          <w:color w:val="000000" w:themeColor="text1"/>
          <w:szCs w:val="28"/>
        </w:rPr>
        <w:t>Chương I</w:t>
      </w:r>
      <w:r w:rsidR="00EF07DC" w:rsidRPr="007228BF">
        <w:rPr>
          <w:color w:val="000000" w:themeColor="text1"/>
          <w:szCs w:val="28"/>
        </w:rPr>
        <w:t xml:space="preserve">V. An toàn trong lĩnh vực điện lực (13 Điều): các nội dung hướng dẫn của Chính phủ thành Bộ trưởng Bộ Công Thương (chuyển từ Nghị định số 62/2025/NĐ-CP xuống Thông tư), các nội dung hướng dẫn của Bộ Công Thương tại Thông tư số 02/2025/TT-BCT (theo quy định của Nghị định số 62/2025/NĐ-CP) </w:t>
      </w:r>
    </w:p>
    <w:p w14:paraId="7E909DB7" w14:textId="5567E695" w:rsidR="00EF07DC" w:rsidRPr="007228BF" w:rsidRDefault="001F253D" w:rsidP="008B6154">
      <w:pPr>
        <w:tabs>
          <w:tab w:val="left" w:pos="993"/>
        </w:tabs>
        <w:spacing w:before="120" w:after="120"/>
        <w:ind w:firstLine="709"/>
        <w:jc w:val="both"/>
        <w:rPr>
          <w:color w:val="000000" w:themeColor="text1"/>
          <w:szCs w:val="28"/>
        </w:rPr>
      </w:pPr>
      <w:r w:rsidRPr="007228BF">
        <w:rPr>
          <w:color w:val="000000" w:themeColor="text1"/>
          <w:szCs w:val="28"/>
        </w:rPr>
        <w:t>-</w:t>
      </w:r>
      <w:r w:rsidR="00EF07DC" w:rsidRPr="007228BF">
        <w:rPr>
          <w:color w:val="000000" w:themeColor="text1"/>
          <w:szCs w:val="28"/>
        </w:rPr>
        <w:t xml:space="preserve"> </w:t>
      </w:r>
      <w:r w:rsidR="00EF07DC" w:rsidRPr="007228BF">
        <w:rPr>
          <w:b/>
          <w:color w:val="000000" w:themeColor="text1"/>
          <w:szCs w:val="28"/>
        </w:rPr>
        <w:t>Chương V</w:t>
      </w:r>
      <w:r w:rsidR="00EF07DC" w:rsidRPr="007228BF">
        <w:rPr>
          <w:color w:val="000000" w:themeColor="text1"/>
          <w:szCs w:val="28"/>
        </w:rPr>
        <w:t xml:space="preserve">. Kiểm định an toàn kỹ thuật thiết bị, dụng cụ điện (06 Điều): các nội dung hướng dẫn của Bộ Công Thương tại Thông tư số 02/2025/TT-BCT (theo quy định của Luật Điện lực năm 2024). Sửa đổi và bãi bỏ một số khoản đối với trách nhiệm của tổ chức kiểm định (về điều kiện kinh doanh đánh giá sự phù hợp). </w:t>
      </w:r>
    </w:p>
    <w:p w14:paraId="0CFF6A99" w14:textId="0DE640D0" w:rsidR="00EF07DC" w:rsidRPr="007228BF" w:rsidRDefault="001F253D" w:rsidP="008B6154">
      <w:pPr>
        <w:tabs>
          <w:tab w:val="left" w:pos="993"/>
        </w:tabs>
        <w:spacing w:before="120" w:after="120"/>
        <w:ind w:firstLine="709"/>
        <w:jc w:val="both"/>
        <w:rPr>
          <w:color w:val="000000" w:themeColor="text1"/>
          <w:szCs w:val="28"/>
        </w:rPr>
      </w:pPr>
      <w:r w:rsidRPr="007228BF">
        <w:rPr>
          <w:color w:val="000000" w:themeColor="text1"/>
          <w:szCs w:val="28"/>
        </w:rPr>
        <w:t>-</w:t>
      </w:r>
      <w:r w:rsidR="00EF07DC" w:rsidRPr="007228BF">
        <w:rPr>
          <w:color w:val="000000" w:themeColor="text1"/>
          <w:szCs w:val="28"/>
        </w:rPr>
        <w:t xml:space="preserve"> </w:t>
      </w:r>
      <w:r w:rsidR="00EF07DC" w:rsidRPr="007228BF">
        <w:rPr>
          <w:b/>
          <w:color w:val="000000" w:themeColor="text1"/>
          <w:szCs w:val="28"/>
        </w:rPr>
        <w:t>Chương VI</w:t>
      </w:r>
      <w:r w:rsidR="00EF07DC" w:rsidRPr="007228BF">
        <w:rPr>
          <w:color w:val="000000" w:themeColor="text1"/>
          <w:szCs w:val="28"/>
        </w:rPr>
        <w:t>. Tổ chức thực hiện (03 Điều).</w:t>
      </w:r>
    </w:p>
    <w:p w14:paraId="3DA91F76" w14:textId="227FC70F" w:rsidR="00EF07DC" w:rsidRPr="007228BF" w:rsidRDefault="001F253D" w:rsidP="008B6154">
      <w:pPr>
        <w:tabs>
          <w:tab w:val="left" w:pos="993"/>
        </w:tabs>
        <w:spacing w:before="120" w:after="120"/>
        <w:ind w:firstLine="709"/>
        <w:jc w:val="both"/>
        <w:rPr>
          <w:color w:val="000000" w:themeColor="text1"/>
          <w:szCs w:val="28"/>
        </w:rPr>
      </w:pPr>
      <w:r w:rsidRPr="007228BF">
        <w:rPr>
          <w:color w:val="000000" w:themeColor="text1"/>
          <w:szCs w:val="28"/>
        </w:rPr>
        <w:t>-</w:t>
      </w:r>
      <w:r w:rsidR="00EF07DC" w:rsidRPr="007228BF">
        <w:rPr>
          <w:color w:val="000000" w:themeColor="text1"/>
          <w:szCs w:val="28"/>
        </w:rPr>
        <w:t xml:space="preserve"> 13 Phụ lục - giữ nguyên như Thông tư số 02/2025/TT-BCT và Nghị định số 62/2025/NĐ-CP.</w:t>
      </w:r>
    </w:p>
    <w:p w14:paraId="57CF916A" w14:textId="145560AB" w:rsidR="003764E5" w:rsidRPr="007228BF" w:rsidRDefault="003764E5" w:rsidP="008B6154">
      <w:pPr>
        <w:widowControl w:val="0"/>
        <w:spacing w:before="120" w:after="120"/>
        <w:ind w:firstLine="709"/>
        <w:jc w:val="both"/>
        <w:rPr>
          <w:b/>
          <w:color w:val="000000" w:themeColor="text1"/>
          <w:szCs w:val="28"/>
          <w:lang w:val="it-IT"/>
        </w:rPr>
      </w:pPr>
      <w:r w:rsidRPr="007228BF">
        <w:rPr>
          <w:b/>
          <w:color w:val="000000" w:themeColor="text1"/>
          <w:szCs w:val="28"/>
          <w:lang w:val="it-IT"/>
        </w:rPr>
        <w:t xml:space="preserve">3. </w:t>
      </w:r>
      <w:r w:rsidRPr="007228BF">
        <w:rPr>
          <w:b/>
          <w:color w:val="000000" w:themeColor="text1"/>
          <w:lang w:val="en"/>
        </w:rPr>
        <w:t>N</w:t>
      </w:r>
      <w:r w:rsidRPr="007228BF">
        <w:rPr>
          <w:b/>
          <w:color w:val="000000" w:themeColor="text1"/>
        </w:rPr>
        <w:t>ội dung cơ bản</w:t>
      </w:r>
    </w:p>
    <w:p w14:paraId="420B5824" w14:textId="4AEBC4E8" w:rsidR="006E0C89" w:rsidRPr="007228BF" w:rsidRDefault="006E0C89" w:rsidP="008B6154">
      <w:pPr>
        <w:widowControl w:val="0"/>
        <w:spacing w:before="120" w:after="120"/>
        <w:ind w:firstLine="567"/>
        <w:jc w:val="both"/>
        <w:rPr>
          <w:color w:val="000000" w:themeColor="text1"/>
          <w:szCs w:val="28"/>
        </w:rPr>
      </w:pPr>
      <w:r w:rsidRPr="007228BF">
        <w:rPr>
          <w:iCs/>
          <w:color w:val="000000" w:themeColor="text1"/>
          <w:szCs w:val="28"/>
        </w:rPr>
        <w:t>- Q</w:t>
      </w:r>
      <w:r w:rsidRPr="007228BF">
        <w:rPr>
          <w:color w:val="000000" w:themeColor="text1"/>
          <w:szCs w:val="28"/>
          <w:lang w:val="vi-VN"/>
        </w:rPr>
        <w:t>uy định chi tiết một số điều</w:t>
      </w:r>
      <w:r w:rsidRPr="007228BF">
        <w:rPr>
          <w:color w:val="000000" w:themeColor="text1"/>
          <w:szCs w:val="28"/>
        </w:rPr>
        <w:t xml:space="preserve"> của </w:t>
      </w:r>
      <w:r w:rsidRPr="007228BF">
        <w:rPr>
          <w:iCs/>
          <w:color w:val="000000" w:themeColor="text1"/>
          <w:szCs w:val="28"/>
        </w:rPr>
        <w:t>Luật Điện lực số 61/2024/QH15 ngày 30/11/2024</w:t>
      </w:r>
      <w:r w:rsidRPr="007228BF">
        <w:rPr>
          <w:color w:val="000000" w:themeColor="text1"/>
          <w:szCs w:val="28"/>
        </w:rPr>
        <w:t>,</w:t>
      </w:r>
      <w:r w:rsidRPr="007228BF">
        <w:rPr>
          <w:color w:val="000000" w:themeColor="text1"/>
          <w:szCs w:val="28"/>
          <w:lang w:val="vi-VN"/>
        </w:rPr>
        <w:t xml:space="preserve"> bao gồm: </w:t>
      </w:r>
      <w:r w:rsidR="00F00358" w:rsidRPr="007228BF">
        <w:rPr>
          <w:color w:val="000000" w:themeColor="text1"/>
          <w:szCs w:val="28"/>
        </w:rPr>
        <w:t xml:space="preserve">Khoản 5 Điều 67; </w:t>
      </w:r>
      <w:r w:rsidR="00821DFB" w:rsidRPr="007228BF">
        <w:rPr>
          <w:color w:val="000000" w:themeColor="text1"/>
          <w:szCs w:val="28"/>
        </w:rPr>
        <w:t xml:space="preserve">khoản 10 Điều 68; </w:t>
      </w:r>
      <w:r w:rsidR="00737063" w:rsidRPr="007228BF">
        <w:rPr>
          <w:color w:val="000000" w:themeColor="text1"/>
          <w:szCs w:val="28"/>
          <w:lang w:val="vi-VN"/>
        </w:rPr>
        <w:t>khoản</w:t>
      </w:r>
      <w:r w:rsidR="00F00358" w:rsidRPr="007228BF">
        <w:rPr>
          <w:color w:val="000000" w:themeColor="text1"/>
          <w:szCs w:val="28"/>
        </w:rPr>
        <w:t xml:space="preserve"> 5</w:t>
      </w:r>
      <w:r w:rsidR="00737063" w:rsidRPr="007228BF">
        <w:rPr>
          <w:color w:val="000000" w:themeColor="text1"/>
          <w:szCs w:val="28"/>
        </w:rPr>
        <w:t>;</w:t>
      </w:r>
      <w:r w:rsidR="00F00358" w:rsidRPr="007228BF">
        <w:rPr>
          <w:color w:val="000000" w:themeColor="text1"/>
          <w:szCs w:val="28"/>
        </w:rPr>
        <w:t xml:space="preserve"> 9</w:t>
      </w:r>
      <w:r w:rsidR="00F00358" w:rsidRPr="007228BF">
        <w:rPr>
          <w:color w:val="000000" w:themeColor="text1"/>
          <w:szCs w:val="28"/>
          <w:lang w:val="vi-VN"/>
        </w:rPr>
        <w:t xml:space="preserve"> Điều 69</w:t>
      </w:r>
      <w:r w:rsidR="00F00358" w:rsidRPr="007228BF">
        <w:rPr>
          <w:color w:val="000000" w:themeColor="text1"/>
          <w:szCs w:val="28"/>
        </w:rPr>
        <w:t xml:space="preserve">; </w:t>
      </w:r>
      <w:r w:rsidR="00F00358" w:rsidRPr="007228BF">
        <w:rPr>
          <w:color w:val="000000" w:themeColor="text1"/>
          <w:szCs w:val="28"/>
          <w:lang w:val="vi-VN"/>
        </w:rPr>
        <w:t xml:space="preserve">khoản </w:t>
      </w:r>
      <w:r w:rsidR="00F00358" w:rsidRPr="007228BF">
        <w:rPr>
          <w:color w:val="000000" w:themeColor="text1"/>
          <w:szCs w:val="28"/>
        </w:rPr>
        <w:t>4</w:t>
      </w:r>
      <w:r w:rsidR="00F00358" w:rsidRPr="007228BF">
        <w:rPr>
          <w:color w:val="000000" w:themeColor="text1"/>
          <w:szCs w:val="28"/>
          <w:lang w:val="vi-VN"/>
        </w:rPr>
        <w:t xml:space="preserve"> Điều </w:t>
      </w:r>
      <w:r w:rsidR="00F00358" w:rsidRPr="007228BF">
        <w:rPr>
          <w:color w:val="000000" w:themeColor="text1"/>
          <w:szCs w:val="28"/>
        </w:rPr>
        <w:t xml:space="preserve">70; khoản 3 Điều 74 </w:t>
      </w:r>
      <w:r w:rsidRPr="007228BF">
        <w:rPr>
          <w:color w:val="000000" w:themeColor="text1"/>
          <w:szCs w:val="28"/>
        </w:rPr>
        <w:t xml:space="preserve">và khoản 2 Điều 12 </w:t>
      </w:r>
      <w:r w:rsidRPr="007228BF">
        <w:rPr>
          <w:iCs/>
          <w:color w:val="000000" w:themeColor="text1"/>
          <w:szCs w:val="28"/>
        </w:rPr>
        <w:t>Nghị định số 62/2025/NĐ-</w:t>
      </w:r>
      <w:r w:rsidRPr="007228BF">
        <w:rPr>
          <w:iCs/>
          <w:color w:val="000000" w:themeColor="text1"/>
          <w:szCs w:val="28"/>
        </w:rPr>
        <w:lastRenderedPageBreak/>
        <w:t xml:space="preserve">CP ngày 04 tháng 3 năm 2025 của Chính phủ </w:t>
      </w:r>
      <w:r w:rsidRPr="007228BF">
        <w:rPr>
          <w:i/>
          <w:iCs/>
          <w:color w:val="000000" w:themeColor="text1"/>
          <w:szCs w:val="28"/>
        </w:rPr>
        <w:t xml:space="preserve">(các nội dung Chính phủ </w:t>
      </w:r>
      <w:r w:rsidRPr="007228BF">
        <w:rPr>
          <w:i/>
          <w:color w:val="000000" w:themeColor="text1"/>
          <w:szCs w:val="28"/>
          <w:lang w:val="pt-BR"/>
        </w:rPr>
        <w:t>phân quyền trong lĩnh vực an toàn điện cho Bộ trưởng Bộ Công Thương tại Nghị định số 146/2025/NĐ-CP)</w:t>
      </w:r>
      <w:r w:rsidRPr="007228BF">
        <w:rPr>
          <w:color w:val="000000" w:themeColor="text1"/>
          <w:szCs w:val="28"/>
        </w:rPr>
        <w:t>.</w:t>
      </w:r>
    </w:p>
    <w:p w14:paraId="48413BDD" w14:textId="77777777" w:rsidR="006E0C89" w:rsidRPr="007228BF" w:rsidRDefault="006E0C89" w:rsidP="008B6154">
      <w:pPr>
        <w:widowControl w:val="0"/>
        <w:spacing w:before="120" w:after="120"/>
        <w:ind w:firstLine="567"/>
        <w:jc w:val="both"/>
        <w:rPr>
          <w:color w:val="000000" w:themeColor="text1"/>
          <w:szCs w:val="28"/>
        </w:rPr>
      </w:pPr>
      <w:r w:rsidRPr="007228BF">
        <w:rPr>
          <w:iCs/>
          <w:color w:val="000000" w:themeColor="text1"/>
          <w:szCs w:val="28"/>
        </w:rPr>
        <w:t>- Q</w:t>
      </w:r>
      <w:r w:rsidRPr="007228BF">
        <w:rPr>
          <w:color w:val="000000" w:themeColor="text1"/>
          <w:szCs w:val="28"/>
          <w:lang w:val="vi-VN"/>
        </w:rPr>
        <w:t>uy định chi tiết một số điều</w:t>
      </w:r>
      <w:r w:rsidRPr="007228BF">
        <w:rPr>
          <w:color w:val="000000" w:themeColor="text1"/>
          <w:szCs w:val="28"/>
        </w:rPr>
        <w:t xml:space="preserve"> của </w:t>
      </w:r>
      <w:r w:rsidRPr="007228BF">
        <w:rPr>
          <w:iCs/>
          <w:color w:val="000000" w:themeColor="text1"/>
          <w:szCs w:val="28"/>
        </w:rPr>
        <w:t>Luật Điện lực số 61/2024/QH15 ngày 30/11/2024</w:t>
      </w:r>
      <w:r w:rsidRPr="007228BF">
        <w:rPr>
          <w:color w:val="000000" w:themeColor="text1"/>
          <w:szCs w:val="28"/>
        </w:rPr>
        <w:t>,</w:t>
      </w:r>
      <w:r w:rsidRPr="007228BF">
        <w:rPr>
          <w:color w:val="000000" w:themeColor="text1"/>
          <w:szCs w:val="28"/>
          <w:lang w:val="vi-VN"/>
        </w:rPr>
        <w:t xml:space="preserve"> bao gồm:</w:t>
      </w:r>
      <w:r w:rsidRPr="007228BF">
        <w:rPr>
          <w:color w:val="000000" w:themeColor="text1"/>
          <w:szCs w:val="28"/>
        </w:rPr>
        <w:t xml:space="preserve"> </w:t>
      </w:r>
      <w:r w:rsidRPr="007228BF">
        <w:rPr>
          <w:color w:val="000000" w:themeColor="text1"/>
          <w:szCs w:val="28"/>
          <w:lang w:val="vi-VN"/>
        </w:rPr>
        <w:t xml:space="preserve">khoản </w:t>
      </w:r>
      <w:r w:rsidRPr="007228BF">
        <w:rPr>
          <w:color w:val="000000" w:themeColor="text1"/>
          <w:szCs w:val="28"/>
        </w:rPr>
        <w:t xml:space="preserve">4 </w:t>
      </w:r>
      <w:r w:rsidRPr="007228BF">
        <w:rPr>
          <w:color w:val="000000" w:themeColor="text1"/>
          <w:szCs w:val="28"/>
          <w:lang w:val="vi-VN"/>
        </w:rPr>
        <w:t>Điều 69</w:t>
      </w:r>
      <w:r w:rsidRPr="007228BF">
        <w:rPr>
          <w:color w:val="000000" w:themeColor="text1"/>
          <w:szCs w:val="28"/>
        </w:rPr>
        <w:t xml:space="preserve">; điểm d khoản 1 Điều 71 </w:t>
      </w:r>
      <w:r w:rsidRPr="007228BF">
        <w:rPr>
          <w:i/>
          <w:iCs/>
          <w:color w:val="000000" w:themeColor="text1"/>
          <w:szCs w:val="28"/>
        </w:rPr>
        <w:t xml:space="preserve">(để thay thế </w:t>
      </w:r>
      <w:r w:rsidRPr="007228BF">
        <w:rPr>
          <w:i/>
          <w:color w:val="000000" w:themeColor="text1"/>
          <w:szCs w:val="28"/>
        </w:rPr>
        <w:t>Thông tư số 02/2025/TT-BCT)</w:t>
      </w:r>
      <w:r w:rsidRPr="007228BF">
        <w:rPr>
          <w:color w:val="000000" w:themeColor="text1"/>
          <w:szCs w:val="28"/>
        </w:rPr>
        <w:t>.</w:t>
      </w:r>
    </w:p>
    <w:p w14:paraId="09A25E83" w14:textId="0477EF55" w:rsidR="006E0C89" w:rsidRPr="007228BF" w:rsidRDefault="006E0C89" w:rsidP="008B6154">
      <w:pPr>
        <w:widowControl w:val="0"/>
        <w:spacing w:before="120" w:after="120"/>
        <w:ind w:firstLine="567"/>
        <w:jc w:val="both"/>
        <w:rPr>
          <w:b/>
          <w:bCs/>
          <w:color w:val="000000" w:themeColor="text1"/>
          <w:szCs w:val="28"/>
          <w:shd w:val="clear" w:color="auto" w:fill="FFFFFF"/>
          <w:lang w:val="en-GB"/>
        </w:rPr>
      </w:pPr>
      <w:r w:rsidRPr="007228BF">
        <w:rPr>
          <w:color w:val="000000" w:themeColor="text1"/>
          <w:szCs w:val="28"/>
        </w:rPr>
        <w:t xml:space="preserve">- Bãi bỏ các quy định liên quan đến </w:t>
      </w:r>
      <w:r w:rsidRPr="007228BF">
        <w:rPr>
          <w:b/>
          <w:i/>
          <w:color w:val="000000" w:themeColor="text1"/>
          <w:szCs w:val="28"/>
          <w:shd w:val="clear" w:color="auto" w:fill="FFFFFF"/>
        </w:rPr>
        <w:t>việc cấp giấy chứng nhận đăng ký hoạt động kiểm định máy móc, thiết bị, dụng cụ điện</w:t>
      </w:r>
      <w:r w:rsidRPr="007228BF">
        <w:rPr>
          <w:i/>
          <w:color w:val="000000" w:themeColor="text1"/>
          <w:szCs w:val="28"/>
        </w:rPr>
        <w:t xml:space="preserve"> </w:t>
      </w:r>
      <w:r w:rsidRPr="007228BF">
        <w:rPr>
          <w:color w:val="000000" w:themeColor="text1"/>
          <w:spacing w:val="-4"/>
          <w:szCs w:val="28"/>
          <w:shd w:val="clear" w:color="auto" w:fill="FFFFFF"/>
        </w:rPr>
        <w:t xml:space="preserve">được quy định tại Chương III </w:t>
      </w:r>
      <w:r w:rsidRPr="007228BF">
        <w:rPr>
          <w:color w:val="000000" w:themeColor="text1"/>
          <w:szCs w:val="28"/>
        </w:rPr>
        <w:t>Thông tư số 02/2025/TT-BCT</w:t>
      </w:r>
      <w:r w:rsidR="00CC4D2A" w:rsidRPr="007228BF">
        <w:rPr>
          <w:color w:val="000000" w:themeColor="text1"/>
          <w:szCs w:val="28"/>
        </w:rPr>
        <w:t xml:space="preserve"> để phù hợp với </w:t>
      </w:r>
      <w:r w:rsidR="00CC4D2A" w:rsidRPr="007228BF">
        <w:rPr>
          <w:iCs/>
          <w:color w:val="000000" w:themeColor="text1"/>
          <w:szCs w:val="28"/>
        </w:rPr>
        <w:t>Luật số 78/2025/QH15 ngày 18/6/2025 sửa đổi, bổ sung một số điều của Luật Chất lượng sản phẩm, hàng hóa; Luật số 70/2025/QH15 ngày 14/6/2025 sửa đổi, bổ sung một số điều Luật Tiêu chuẩn, quy chuẩn kỹ thuật</w:t>
      </w:r>
      <w:r w:rsidRPr="007228BF">
        <w:rPr>
          <w:color w:val="000000" w:themeColor="text1"/>
          <w:szCs w:val="28"/>
        </w:rPr>
        <w:t>.</w:t>
      </w:r>
    </w:p>
    <w:p w14:paraId="0A843523" w14:textId="77777777" w:rsidR="00887E8C" w:rsidRPr="007228BF" w:rsidRDefault="00B15DA5" w:rsidP="008B6154">
      <w:pPr>
        <w:widowControl w:val="0"/>
        <w:spacing w:before="120" w:after="120"/>
        <w:ind w:firstLine="709"/>
        <w:jc w:val="both"/>
        <w:rPr>
          <w:bCs/>
          <w:color w:val="000000" w:themeColor="text1"/>
          <w:szCs w:val="28"/>
        </w:rPr>
      </w:pPr>
      <w:r w:rsidRPr="007228BF">
        <w:rPr>
          <w:b/>
          <w:bCs/>
          <w:color w:val="000000" w:themeColor="text1"/>
          <w:szCs w:val="28"/>
        </w:rPr>
        <w:t>V</w:t>
      </w:r>
      <w:r w:rsidR="000907F1" w:rsidRPr="007228BF">
        <w:rPr>
          <w:b/>
          <w:bCs/>
          <w:color w:val="000000" w:themeColor="text1"/>
          <w:szCs w:val="28"/>
        </w:rPr>
        <w:t xml:space="preserve">. </w:t>
      </w:r>
      <w:r w:rsidRPr="007228BF">
        <w:rPr>
          <w:b/>
          <w:bCs/>
          <w:color w:val="000000" w:themeColor="text1"/>
          <w:szCs w:val="28"/>
        </w:rPr>
        <w:t>NHỮNG NỘI DUNG BỔ SUNG MỚI SO VỚI DỰ THẢO THÔNG TƯ GỬI THẨM ĐỊNH (NẾU CÓ)</w:t>
      </w:r>
      <w:r w:rsidRPr="007228BF">
        <w:rPr>
          <w:bCs/>
          <w:color w:val="000000" w:themeColor="text1"/>
          <w:szCs w:val="28"/>
        </w:rPr>
        <w:t>: Không.</w:t>
      </w:r>
    </w:p>
    <w:p w14:paraId="0CF73212" w14:textId="77777777" w:rsidR="00F47544" w:rsidRPr="007228BF" w:rsidRDefault="00B15DA5" w:rsidP="008B6154">
      <w:pPr>
        <w:widowControl w:val="0"/>
        <w:spacing w:before="120" w:after="120"/>
        <w:ind w:firstLine="709"/>
        <w:jc w:val="both"/>
        <w:rPr>
          <w:b/>
          <w:bCs/>
          <w:iCs/>
          <w:color w:val="000000" w:themeColor="text1"/>
          <w:szCs w:val="28"/>
        </w:rPr>
      </w:pPr>
      <w:r w:rsidRPr="007228BF">
        <w:rPr>
          <w:b/>
          <w:bCs/>
          <w:iCs/>
          <w:color w:val="000000" w:themeColor="text1"/>
          <w:szCs w:val="28"/>
        </w:rPr>
        <w:t>VI. D</w:t>
      </w:r>
      <w:r w:rsidR="00F47544" w:rsidRPr="007228BF">
        <w:rPr>
          <w:b/>
          <w:bCs/>
          <w:iCs/>
          <w:color w:val="000000" w:themeColor="text1"/>
          <w:szCs w:val="28"/>
        </w:rPr>
        <w:t>Ự KIẾN NGUỒN LỰC, ĐIỀU KIỆN BẢO ĐẢM CHO VIỆC THI HÀNH THÔNG TƯ VÀ THỜI GIAN THÔNG QUA/BAN HÀNH</w:t>
      </w:r>
    </w:p>
    <w:p w14:paraId="0248926B" w14:textId="23A51537" w:rsidR="00B15DA5" w:rsidRPr="007228BF" w:rsidRDefault="00B15DA5" w:rsidP="008B6154">
      <w:pPr>
        <w:widowControl w:val="0"/>
        <w:spacing w:before="120" w:after="120"/>
        <w:ind w:firstLine="709"/>
        <w:jc w:val="both"/>
        <w:rPr>
          <w:color w:val="000000" w:themeColor="text1"/>
          <w:szCs w:val="28"/>
        </w:rPr>
      </w:pPr>
      <w:r w:rsidRPr="007228BF">
        <w:rPr>
          <w:b/>
          <w:bCs/>
          <w:color w:val="000000" w:themeColor="text1"/>
          <w:szCs w:val="28"/>
        </w:rPr>
        <w:t>1. Đảm bảo nguồn nhân lực</w:t>
      </w:r>
    </w:p>
    <w:p w14:paraId="3525B6FD" w14:textId="541B6206" w:rsidR="00B15DA5" w:rsidRPr="007228BF" w:rsidRDefault="00B15DA5" w:rsidP="008B6154">
      <w:pPr>
        <w:pStyle w:val="NormalWeb"/>
        <w:widowControl w:val="0"/>
        <w:spacing w:before="120" w:beforeAutospacing="0" w:after="120" w:afterAutospacing="0"/>
        <w:ind w:firstLine="709"/>
        <w:jc w:val="both"/>
        <w:rPr>
          <w:color w:val="000000" w:themeColor="text1"/>
          <w:sz w:val="28"/>
          <w:szCs w:val="28"/>
        </w:rPr>
      </w:pPr>
      <w:r w:rsidRPr="007228BF">
        <w:rPr>
          <w:color w:val="000000" w:themeColor="text1"/>
          <w:sz w:val="28"/>
          <w:szCs w:val="28"/>
        </w:rPr>
        <w:t xml:space="preserve">Về cơ bản các nội dung tại dự thảo Thông tư trong quá trình lấy ý kiến Sở Công Thương các tỉnh, thành phố không có ý kiến đối với nguồn lực để thực hiện các quy định tại dự thảo Thông tư. Theo đó, các cơ quan thuộc Bộ Công thương, Sở </w:t>
      </w:r>
      <w:r w:rsidR="00CC4D2A" w:rsidRPr="007228BF">
        <w:rPr>
          <w:color w:val="000000" w:themeColor="text1"/>
          <w:sz w:val="28"/>
          <w:szCs w:val="28"/>
        </w:rPr>
        <w:t>Công Thương các tỉnh, thành phố</w:t>
      </w:r>
      <w:r w:rsidRPr="007228BF">
        <w:rPr>
          <w:color w:val="000000" w:themeColor="text1"/>
          <w:sz w:val="28"/>
          <w:szCs w:val="28"/>
        </w:rPr>
        <w:t xml:space="preserve">, </w:t>
      </w:r>
      <w:r w:rsidRPr="007228BF">
        <w:rPr>
          <w:snapToGrid w:val="0"/>
          <w:color w:val="000000" w:themeColor="text1"/>
          <w:sz w:val="28"/>
          <w:szCs w:val="28"/>
        </w:rPr>
        <w:t xml:space="preserve">các tổ chức, cá nhân tham gia thực hiện các công việc xây dựng, vận hành, kinh doanh, thí nghiệm, kiểm định, sửa chữa đường dây dẫn điện, thiết bị điện và các công việc khác liên quan đến an toàn điện trên lãnh thổ Việt Nam </w:t>
      </w:r>
      <w:r w:rsidRPr="007228BF">
        <w:rPr>
          <w:color w:val="000000" w:themeColor="text1"/>
          <w:sz w:val="28"/>
          <w:szCs w:val="28"/>
        </w:rPr>
        <w:t>đảm bảo nguồn lực để đảm bảo cho việc thi hành Thông tư.</w:t>
      </w:r>
    </w:p>
    <w:p w14:paraId="02E9D086" w14:textId="77777777" w:rsidR="00B15DA5" w:rsidRPr="007228BF" w:rsidRDefault="00B15DA5" w:rsidP="008B6154">
      <w:pPr>
        <w:pStyle w:val="NormalWeb"/>
        <w:widowControl w:val="0"/>
        <w:spacing w:before="120" w:beforeAutospacing="0" w:after="120" w:afterAutospacing="0"/>
        <w:ind w:firstLine="709"/>
        <w:jc w:val="both"/>
        <w:rPr>
          <w:b/>
          <w:color w:val="000000" w:themeColor="text1"/>
          <w:sz w:val="28"/>
          <w:szCs w:val="28"/>
        </w:rPr>
      </w:pPr>
      <w:r w:rsidRPr="007228BF">
        <w:rPr>
          <w:b/>
          <w:color w:val="000000" w:themeColor="text1"/>
          <w:sz w:val="28"/>
          <w:szCs w:val="28"/>
        </w:rPr>
        <w:t xml:space="preserve">2. Đảm bảo nguồn tài chính </w:t>
      </w:r>
    </w:p>
    <w:p w14:paraId="5EF1492B" w14:textId="77777777" w:rsidR="00B15DA5" w:rsidRPr="007228BF" w:rsidRDefault="00B15DA5" w:rsidP="008B6154">
      <w:pPr>
        <w:widowControl w:val="0"/>
        <w:spacing w:before="120" w:after="120"/>
        <w:ind w:firstLine="709"/>
        <w:jc w:val="both"/>
        <w:rPr>
          <w:snapToGrid w:val="0"/>
          <w:color w:val="000000" w:themeColor="text1"/>
          <w:szCs w:val="28"/>
        </w:rPr>
      </w:pPr>
      <w:r w:rsidRPr="007228BF">
        <w:rPr>
          <w:color w:val="000000" w:themeColor="text1"/>
          <w:szCs w:val="28"/>
          <w:lang w:val="it-IT"/>
        </w:rPr>
        <w:t xml:space="preserve">Nguồn tài chính được bố trí từ ngân sách Nhà nước để triển khai thực hiện các nhiệm vụ phổ biến, hướng dẫn, kiểm tra việc chấp hành pháp luật trong </w:t>
      </w:r>
      <w:r w:rsidRPr="007228BF">
        <w:rPr>
          <w:snapToGrid w:val="0"/>
          <w:color w:val="000000" w:themeColor="text1"/>
          <w:szCs w:val="28"/>
        </w:rPr>
        <w:t>đảm bảo an toàn</w:t>
      </w:r>
      <w:r w:rsidR="00A26B63" w:rsidRPr="007228BF">
        <w:rPr>
          <w:snapToGrid w:val="0"/>
          <w:color w:val="000000" w:themeColor="text1"/>
          <w:szCs w:val="28"/>
        </w:rPr>
        <w:t xml:space="preserve"> điện</w:t>
      </w:r>
      <w:r w:rsidRPr="007228BF">
        <w:rPr>
          <w:snapToGrid w:val="0"/>
          <w:color w:val="000000" w:themeColor="text1"/>
          <w:szCs w:val="28"/>
        </w:rPr>
        <w:t xml:space="preserve"> khi thực hiện các công việc xây dựng, vận hành, kinh doanh, thí nghiệm, kiểm định, sửa chữa đường dây dẫn điện, thiết bị điện và các công việc khác theo quy định của pháp luật</w:t>
      </w:r>
      <w:r w:rsidRPr="007228BF">
        <w:rPr>
          <w:color w:val="000000" w:themeColor="text1"/>
          <w:szCs w:val="28"/>
        </w:rPr>
        <w:t xml:space="preserve"> được quy định tại dự thảo Thông tư.</w:t>
      </w:r>
    </w:p>
    <w:p w14:paraId="6990E212" w14:textId="77777777" w:rsidR="00F47544" w:rsidRPr="007228BF" w:rsidRDefault="00F47544" w:rsidP="008B6154">
      <w:pPr>
        <w:pStyle w:val="NormalWeb"/>
        <w:widowControl w:val="0"/>
        <w:spacing w:before="120" w:beforeAutospacing="0" w:after="120" w:afterAutospacing="0"/>
        <w:ind w:firstLine="709"/>
        <w:jc w:val="both"/>
        <w:rPr>
          <w:b/>
          <w:color w:val="000000" w:themeColor="text1"/>
          <w:sz w:val="28"/>
          <w:szCs w:val="28"/>
        </w:rPr>
      </w:pPr>
      <w:r w:rsidRPr="007228BF">
        <w:rPr>
          <w:b/>
          <w:color w:val="000000" w:themeColor="text1"/>
          <w:sz w:val="28"/>
          <w:szCs w:val="28"/>
        </w:rPr>
        <w:t>3. Thời gian trình thông qua/ban hành</w:t>
      </w:r>
    </w:p>
    <w:p w14:paraId="763DA926" w14:textId="5C8AF3C4" w:rsidR="00F47544" w:rsidRPr="007228BF" w:rsidRDefault="00F47544" w:rsidP="008B6154">
      <w:pPr>
        <w:pStyle w:val="NormalWeb"/>
        <w:widowControl w:val="0"/>
        <w:spacing w:before="120" w:beforeAutospacing="0" w:after="120" w:afterAutospacing="0"/>
        <w:ind w:firstLine="709"/>
        <w:jc w:val="both"/>
        <w:rPr>
          <w:color w:val="000000" w:themeColor="text1"/>
          <w:sz w:val="28"/>
          <w:szCs w:val="28"/>
        </w:rPr>
      </w:pPr>
      <w:r w:rsidRPr="007228BF">
        <w:rPr>
          <w:color w:val="000000" w:themeColor="text1"/>
          <w:sz w:val="28"/>
          <w:szCs w:val="28"/>
        </w:rPr>
        <w:t>Dự kiến:</w:t>
      </w:r>
      <w:r w:rsidR="00EA1C79" w:rsidRPr="007228BF">
        <w:rPr>
          <w:color w:val="000000" w:themeColor="text1"/>
          <w:sz w:val="28"/>
          <w:szCs w:val="28"/>
        </w:rPr>
        <w:t xml:space="preserve"> trong tháng </w:t>
      </w:r>
      <w:r w:rsidR="00CC4D2A" w:rsidRPr="007228BF">
        <w:rPr>
          <w:color w:val="000000" w:themeColor="text1"/>
          <w:sz w:val="28"/>
          <w:szCs w:val="28"/>
        </w:rPr>
        <w:t>6</w:t>
      </w:r>
      <w:r w:rsidR="00EA1C79" w:rsidRPr="007228BF">
        <w:rPr>
          <w:color w:val="000000" w:themeColor="text1"/>
          <w:sz w:val="28"/>
          <w:szCs w:val="28"/>
        </w:rPr>
        <w:t xml:space="preserve"> năm </w:t>
      </w:r>
      <w:r w:rsidRPr="007228BF">
        <w:rPr>
          <w:color w:val="000000" w:themeColor="text1"/>
          <w:sz w:val="28"/>
          <w:szCs w:val="28"/>
        </w:rPr>
        <w:t>202</w:t>
      </w:r>
      <w:r w:rsidR="002631BC" w:rsidRPr="007228BF">
        <w:rPr>
          <w:color w:val="000000" w:themeColor="text1"/>
          <w:sz w:val="28"/>
          <w:szCs w:val="28"/>
        </w:rPr>
        <w:t>6</w:t>
      </w:r>
      <w:r w:rsidR="00FD018C" w:rsidRPr="007228BF">
        <w:rPr>
          <w:color w:val="000000" w:themeColor="text1"/>
          <w:sz w:val="28"/>
          <w:szCs w:val="28"/>
        </w:rPr>
        <w:t xml:space="preserve"> (</w:t>
      </w:r>
      <w:r w:rsidR="00FD018C" w:rsidRPr="007228BF">
        <w:rPr>
          <w:i/>
          <w:color w:val="000000" w:themeColor="text1"/>
          <w:sz w:val="28"/>
          <w:szCs w:val="28"/>
        </w:rPr>
        <w:t>có hiệu lực sau 45 ngày kể từ ngày ký ban hành Thông tư</w:t>
      </w:r>
      <w:r w:rsidR="00FD018C" w:rsidRPr="007228BF">
        <w:rPr>
          <w:color w:val="000000" w:themeColor="text1"/>
          <w:sz w:val="28"/>
          <w:szCs w:val="28"/>
        </w:rPr>
        <w:t>)</w:t>
      </w:r>
      <w:r w:rsidRPr="007228BF">
        <w:rPr>
          <w:color w:val="000000" w:themeColor="text1"/>
          <w:sz w:val="28"/>
          <w:szCs w:val="28"/>
        </w:rPr>
        <w:t xml:space="preserve">. </w:t>
      </w:r>
    </w:p>
    <w:p w14:paraId="368F0420" w14:textId="1AD5A781" w:rsidR="006B2712" w:rsidRPr="007228BF" w:rsidRDefault="006B2712" w:rsidP="008B6154">
      <w:pPr>
        <w:widowControl w:val="0"/>
        <w:spacing w:before="120" w:after="120"/>
        <w:ind w:firstLine="709"/>
        <w:jc w:val="both"/>
        <w:rPr>
          <w:bCs/>
          <w:iCs/>
          <w:color w:val="000000" w:themeColor="text1"/>
          <w:szCs w:val="28"/>
        </w:rPr>
      </w:pPr>
      <w:r w:rsidRPr="007228BF">
        <w:rPr>
          <w:b/>
          <w:bCs/>
          <w:iCs/>
          <w:color w:val="000000" w:themeColor="text1"/>
          <w:szCs w:val="28"/>
        </w:rPr>
        <w:t>V</w:t>
      </w:r>
      <w:r w:rsidR="00806C67" w:rsidRPr="007228BF">
        <w:rPr>
          <w:b/>
          <w:bCs/>
          <w:iCs/>
          <w:color w:val="000000" w:themeColor="text1"/>
          <w:szCs w:val="28"/>
        </w:rPr>
        <w:t>I</w:t>
      </w:r>
      <w:r w:rsidRPr="007228BF">
        <w:rPr>
          <w:b/>
          <w:bCs/>
          <w:iCs/>
          <w:color w:val="000000" w:themeColor="text1"/>
          <w:szCs w:val="28"/>
        </w:rPr>
        <w:t>I. N</w:t>
      </w:r>
      <w:r w:rsidR="00F47544" w:rsidRPr="007228BF">
        <w:rPr>
          <w:b/>
          <w:bCs/>
          <w:iCs/>
          <w:color w:val="000000" w:themeColor="text1"/>
          <w:szCs w:val="28"/>
        </w:rPr>
        <w:t>HỮNG VẤN ĐỀ XIN Ý KIẾN (NẾU CÓ)</w:t>
      </w:r>
      <w:r w:rsidR="00E3234D" w:rsidRPr="007228BF">
        <w:rPr>
          <w:b/>
          <w:bCs/>
          <w:iCs/>
          <w:color w:val="000000" w:themeColor="text1"/>
          <w:szCs w:val="28"/>
        </w:rPr>
        <w:t>:</w:t>
      </w:r>
      <w:r w:rsidR="00E3234D" w:rsidRPr="007228BF">
        <w:rPr>
          <w:bCs/>
          <w:iCs/>
          <w:color w:val="000000" w:themeColor="text1"/>
          <w:szCs w:val="28"/>
        </w:rPr>
        <w:t xml:space="preserve"> Không.</w:t>
      </w:r>
    </w:p>
    <w:p w14:paraId="1187BF2E" w14:textId="52D9B606" w:rsidR="00FD018C" w:rsidRPr="007228BF" w:rsidRDefault="00FD018C" w:rsidP="008B6154">
      <w:pPr>
        <w:widowControl w:val="0"/>
        <w:spacing w:before="120" w:after="120"/>
        <w:ind w:firstLine="709"/>
        <w:jc w:val="both"/>
        <w:rPr>
          <w:b/>
          <w:bCs/>
          <w:iCs/>
          <w:color w:val="000000" w:themeColor="text1"/>
          <w:szCs w:val="28"/>
        </w:rPr>
      </w:pPr>
      <w:r w:rsidRPr="007228BF">
        <w:rPr>
          <w:b/>
          <w:bCs/>
          <w:iCs/>
          <w:color w:val="000000" w:themeColor="text1"/>
          <w:szCs w:val="28"/>
        </w:rPr>
        <w:t>VIII. KIẾN NGHỊ</w:t>
      </w:r>
    </w:p>
    <w:p w14:paraId="279E1A11" w14:textId="0633681D" w:rsidR="007D33EC" w:rsidRPr="007228BF" w:rsidRDefault="007D33EC" w:rsidP="008B6154">
      <w:pPr>
        <w:widowControl w:val="0"/>
        <w:spacing w:before="120" w:after="120"/>
        <w:ind w:firstLine="709"/>
        <w:jc w:val="both"/>
        <w:rPr>
          <w:color w:val="000000" w:themeColor="text1"/>
          <w:szCs w:val="28"/>
          <w:lang w:val="nl-NL"/>
        </w:rPr>
      </w:pPr>
      <w:r w:rsidRPr="007228BF">
        <w:rPr>
          <w:color w:val="000000" w:themeColor="text1"/>
          <w:szCs w:val="28"/>
          <w:lang w:val="nl-NL"/>
        </w:rPr>
        <w:t xml:space="preserve">Trên đây là Tờ trình về dự thảo </w:t>
      </w:r>
      <w:r w:rsidR="00CC4D2A" w:rsidRPr="007228BF">
        <w:rPr>
          <w:bCs/>
          <w:color w:val="000000" w:themeColor="text1"/>
          <w:spacing w:val="4"/>
          <w:kern w:val="28"/>
          <w:szCs w:val="28"/>
          <w:lang w:val="it-IT"/>
        </w:rPr>
        <w:t xml:space="preserve">Thông tư </w:t>
      </w:r>
      <w:r w:rsidR="00CC4D2A" w:rsidRPr="007228BF">
        <w:rPr>
          <w:iCs/>
          <w:color w:val="000000" w:themeColor="text1"/>
          <w:szCs w:val="28"/>
        </w:rPr>
        <w:t>quy định chi tiết về bảo vệ công trình điện lực và an toàn trong lĩnh vực điện lực</w:t>
      </w:r>
      <w:r w:rsidRPr="007228BF">
        <w:rPr>
          <w:color w:val="000000" w:themeColor="text1"/>
          <w:szCs w:val="28"/>
          <w:lang w:val="nl-NL"/>
        </w:rPr>
        <w:t>, Cục ATMT kính trình Bộ trưởng xem xét, quyết định.</w:t>
      </w:r>
    </w:p>
    <w:p w14:paraId="775ABADD" w14:textId="77777777" w:rsidR="007D33EC" w:rsidRPr="007228BF" w:rsidRDefault="00ED571F" w:rsidP="008B6154">
      <w:pPr>
        <w:pStyle w:val="NormalWeb"/>
        <w:widowControl w:val="0"/>
        <w:shd w:val="clear" w:color="auto" w:fill="FFFFFF"/>
        <w:spacing w:before="120" w:beforeAutospacing="0" w:after="120" w:afterAutospacing="0"/>
        <w:ind w:firstLine="709"/>
        <w:jc w:val="both"/>
        <w:rPr>
          <w:i/>
          <w:color w:val="000000" w:themeColor="text1"/>
          <w:sz w:val="28"/>
          <w:szCs w:val="28"/>
        </w:rPr>
      </w:pPr>
      <w:r w:rsidRPr="007228BF">
        <w:rPr>
          <w:i/>
          <w:color w:val="000000" w:themeColor="text1"/>
          <w:sz w:val="28"/>
          <w:szCs w:val="28"/>
        </w:rPr>
        <w:t>Tài liệu gửi</w:t>
      </w:r>
      <w:r w:rsidR="007D33EC" w:rsidRPr="007228BF">
        <w:rPr>
          <w:i/>
          <w:color w:val="000000" w:themeColor="text1"/>
          <w:sz w:val="28"/>
          <w:szCs w:val="28"/>
        </w:rPr>
        <w:t xml:space="preserve"> kèm theo:</w:t>
      </w:r>
    </w:p>
    <w:p w14:paraId="338E7803" w14:textId="40DE449E" w:rsidR="00B953A2" w:rsidRPr="007228BF" w:rsidRDefault="00B953A2" w:rsidP="008B6154">
      <w:pPr>
        <w:pStyle w:val="NormalWeb"/>
        <w:widowControl w:val="0"/>
        <w:shd w:val="clear" w:color="auto" w:fill="FFFFFF"/>
        <w:spacing w:before="120" w:beforeAutospacing="0" w:after="120" w:afterAutospacing="0"/>
        <w:ind w:firstLine="709"/>
        <w:jc w:val="both"/>
        <w:rPr>
          <w:color w:val="000000" w:themeColor="text1"/>
          <w:sz w:val="28"/>
          <w:szCs w:val="28"/>
        </w:rPr>
      </w:pPr>
      <w:r w:rsidRPr="007228BF">
        <w:rPr>
          <w:color w:val="000000" w:themeColor="text1"/>
          <w:sz w:val="28"/>
          <w:szCs w:val="28"/>
        </w:rPr>
        <w:lastRenderedPageBreak/>
        <w:t>1. Tờ trình Bộ trưởng</w:t>
      </w:r>
      <w:r w:rsidR="00F44855" w:rsidRPr="007228BF">
        <w:rPr>
          <w:color w:val="000000" w:themeColor="text1"/>
          <w:sz w:val="28"/>
          <w:szCs w:val="28"/>
        </w:rPr>
        <w:t xml:space="preserve"> Dự thảo</w:t>
      </w:r>
      <w:r w:rsidRPr="007228BF">
        <w:rPr>
          <w:color w:val="000000" w:themeColor="text1"/>
          <w:sz w:val="28"/>
          <w:szCs w:val="28"/>
        </w:rPr>
        <w:t xml:space="preserve"> </w:t>
      </w:r>
      <w:r w:rsidR="008D7E3C" w:rsidRPr="007228BF">
        <w:rPr>
          <w:bCs/>
          <w:color w:val="000000" w:themeColor="text1"/>
          <w:spacing w:val="4"/>
          <w:kern w:val="28"/>
          <w:sz w:val="28"/>
          <w:szCs w:val="28"/>
          <w:lang w:val="it-IT"/>
        </w:rPr>
        <w:t xml:space="preserve">Thông tư </w:t>
      </w:r>
      <w:r w:rsidR="008D7E3C" w:rsidRPr="007228BF">
        <w:rPr>
          <w:iCs/>
          <w:color w:val="000000" w:themeColor="text1"/>
          <w:sz w:val="28"/>
          <w:szCs w:val="28"/>
        </w:rPr>
        <w:t>quy định chi tiết về bảo vệ công trình điện lực và an toàn trong lĩnh vực điện lực</w:t>
      </w:r>
      <w:r w:rsidRPr="007228BF">
        <w:rPr>
          <w:color w:val="000000" w:themeColor="text1"/>
          <w:sz w:val="28"/>
          <w:szCs w:val="28"/>
        </w:rPr>
        <w:t>.</w:t>
      </w:r>
    </w:p>
    <w:p w14:paraId="7B9EE2FA" w14:textId="1C6EC77C" w:rsidR="00B953A2" w:rsidRPr="007228BF" w:rsidRDefault="00B953A2" w:rsidP="008B6154">
      <w:pPr>
        <w:pStyle w:val="NormalWeb"/>
        <w:widowControl w:val="0"/>
        <w:shd w:val="clear" w:color="auto" w:fill="FFFFFF"/>
        <w:spacing w:before="120" w:beforeAutospacing="0" w:after="120" w:afterAutospacing="0"/>
        <w:ind w:firstLine="709"/>
        <w:jc w:val="both"/>
        <w:rPr>
          <w:color w:val="000000" w:themeColor="text1"/>
          <w:sz w:val="28"/>
          <w:szCs w:val="28"/>
        </w:rPr>
      </w:pPr>
      <w:r w:rsidRPr="007228BF">
        <w:rPr>
          <w:color w:val="000000" w:themeColor="text1"/>
          <w:sz w:val="28"/>
          <w:szCs w:val="28"/>
        </w:rPr>
        <w:t xml:space="preserve">2. </w:t>
      </w:r>
      <w:r w:rsidR="00E90B46" w:rsidRPr="007228BF">
        <w:rPr>
          <w:color w:val="000000" w:themeColor="text1"/>
          <w:sz w:val="28"/>
          <w:szCs w:val="28"/>
        </w:rPr>
        <w:t xml:space="preserve">Dự thảo </w:t>
      </w:r>
      <w:r w:rsidR="00787FF2" w:rsidRPr="007228BF">
        <w:rPr>
          <w:bCs/>
          <w:color w:val="000000" w:themeColor="text1"/>
          <w:spacing w:val="4"/>
          <w:kern w:val="28"/>
          <w:sz w:val="28"/>
          <w:szCs w:val="28"/>
          <w:lang w:val="it-IT"/>
        </w:rPr>
        <w:t xml:space="preserve">Thông tư </w:t>
      </w:r>
      <w:r w:rsidR="00787FF2" w:rsidRPr="007228BF">
        <w:rPr>
          <w:iCs/>
          <w:color w:val="000000" w:themeColor="text1"/>
          <w:sz w:val="28"/>
          <w:szCs w:val="28"/>
        </w:rPr>
        <w:t>quy định chi tiết về bảo vệ công trình điện lực và an toàn trong lĩnh vực điện lực</w:t>
      </w:r>
      <w:r w:rsidRPr="007228BF">
        <w:rPr>
          <w:color w:val="000000" w:themeColor="text1"/>
          <w:sz w:val="28"/>
          <w:szCs w:val="28"/>
        </w:rPr>
        <w:t>.</w:t>
      </w:r>
    </w:p>
    <w:p w14:paraId="6AF396E1" w14:textId="548D5215" w:rsidR="00FD018C" w:rsidRPr="007228BF" w:rsidRDefault="00FD018C" w:rsidP="008B6154">
      <w:pPr>
        <w:pStyle w:val="NormalWeb"/>
        <w:widowControl w:val="0"/>
        <w:shd w:val="clear" w:color="auto" w:fill="FFFFFF"/>
        <w:spacing w:before="120" w:beforeAutospacing="0" w:after="120" w:afterAutospacing="0"/>
        <w:ind w:firstLine="709"/>
        <w:jc w:val="both"/>
        <w:rPr>
          <w:color w:val="000000" w:themeColor="text1"/>
          <w:sz w:val="28"/>
          <w:szCs w:val="28"/>
        </w:rPr>
      </w:pPr>
      <w:r w:rsidRPr="007228BF">
        <w:rPr>
          <w:color w:val="000000" w:themeColor="text1"/>
          <w:sz w:val="28"/>
          <w:szCs w:val="28"/>
        </w:rPr>
        <w:t xml:space="preserve">3. Các </w:t>
      </w:r>
      <w:r w:rsidR="00E90B46" w:rsidRPr="007228BF">
        <w:rPr>
          <w:color w:val="000000" w:themeColor="text1"/>
          <w:sz w:val="28"/>
          <w:szCs w:val="28"/>
        </w:rPr>
        <w:t>tài liệu khác</w:t>
      </w:r>
      <w:r w:rsidRPr="007228BF">
        <w:rPr>
          <w:color w:val="000000" w:themeColor="text1"/>
          <w:sz w:val="28"/>
          <w:szCs w:val="28"/>
        </w:rPr>
        <w:t>:</w:t>
      </w:r>
    </w:p>
    <w:p w14:paraId="5159AF65" w14:textId="639F5755" w:rsidR="009B6029" w:rsidRPr="007228BF" w:rsidRDefault="009B6029" w:rsidP="008B6154">
      <w:pPr>
        <w:widowControl w:val="0"/>
        <w:spacing w:before="120" w:after="120"/>
        <w:ind w:firstLine="709"/>
        <w:jc w:val="both"/>
        <w:rPr>
          <w:color w:val="000000" w:themeColor="text1"/>
          <w:szCs w:val="28"/>
          <w:lang w:val="nl-NL"/>
        </w:rPr>
      </w:pPr>
      <w:r w:rsidRPr="007228BF">
        <w:rPr>
          <w:color w:val="000000" w:themeColor="text1"/>
          <w:szCs w:val="28"/>
        </w:rPr>
        <w:t xml:space="preserve">- </w:t>
      </w:r>
      <w:r w:rsidR="00E90B46" w:rsidRPr="007228BF">
        <w:rPr>
          <w:color w:val="000000" w:themeColor="text1"/>
          <w:szCs w:val="28"/>
        </w:rPr>
        <w:t>V</w:t>
      </w:r>
      <w:r w:rsidRPr="007228BF">
        <w:rPr>
          <w:color w:val="000000" w:themeColor="text1"/>
          <w:szCs w:val="28"/>
        </w:rPr>
        <w:t xml:space="preserve">ăn </w:t>
      </w:r>
      <w:r w:rsidR="00E90B46" w:rsidRPr="007228BF">
        <w:rPr>
          <w:color w:val="000000" w:themeColor="text1"/>
          <w:szCs w:val="28"/>
        </w:rPr>
        <w:t xml:space="preserve">bản </w:t>
      </w:r>
      <w:r w:rsidRPr="007228BF">
        <w:rPr>
          <w:color w:val="000000" w:themeColor="text1"/>
          <w:szCs w:val="28"/>
        </w:rPr>
        <w:t xml:space="preserve">số </w:t>
      </w:r>
      <w:r w:rsidR="007E763F" w:rsidRPr="007228BF">
        <w:rPr>
          <w:color w:val="000000" w:themeColor="text1"/>
          <w:szCs w:val="28"/>
        </w:rPr>
        <w:t xml:space="preserve">    </w:t>
      </w:r>
      <w:r w:rsidRPr="007228BF">
        <w:rPr>
          <w:color w:val="000000" w:themeColor="text1"/>
          <w:szCs w:val="28"/>
        </w:rPr>
        <w:t>/</w:t>
      </w:r>
      <w:r w:rsidR="007E763F" w:rsidRPr="007228BF">
        <w:rPr>
          <w:color w:val="000000" w:themeColor="text1"/>
          <w:szCs w:val="28"/>
        </w:rPr>
        <w:t>ATMT-ATĐ  ngày    /    /2026</w:t>
      </w:r>
      <w:r w:rsidRPr="007228BF">
        <w:rPr>
          <w:color w:val="000000" w:themeColor="text1"/>
          <w:szCs w:val="28"/>
        </w:rPr>
        <w:t xml:space="preserve"> của </w:t>
      </w:r>
      <w:r w:rsidR="007E763F" w:rsidRPr="007228BF">
        <w:rPr>
          <w:color w:val="000000" w:themeColor="text1"/>
          <w:szCs w:val="28"/>
          <w:lang w:val="nl-NL"/>
        </w:rPr>
        <w:t>Cục ATMT</w:t>
      </w:r>
      <w:r w:rsidRPr="007228BF">
        <w:rPr>
          <w:color w:val="000000" w:themeColor="text1"/>
          <w:szCs w:val="28"/>
          <w:lang w:val="nl-NL"/>
        </w:rPr>
        <w:t xml:space="preserve"> </w:t>
      </w:r>
      <w:r w:rsidRPr="007228BF">
        <w:rPr>
          <w:color w:val="000000" w:themeColor="text1"/>
          <w:szCs w:val="28"/>
        </w:rPr>
        <w:t xml:space="preserve">về thẩm định dự thảo </w:t>
      </w:r>
      <w:r w:rsidR="007E763F" w:rsidRPr="007228BF">
        <w:rPr>
          <w:bCs/>
          <w:color w:val="000000" w:themeColor="text1"/>
          <w:spacing w:val="4"/>
          <w:kern w:val="28"/>
          <w:szCs w:val="28"/>
          <w:lang w:val="it-IT"/>
        </w:rPr>
        <w:t xml:space="preserve">Thông tư </w:t>
      </w:r>
      <w:r w:rsidR="007E763F" w:rsidRPr="007228BF">
        <w:rPr>
          <w:iCs/>
          <w:color w:val="000000" w:themeColor="text1"/>
          <w:szCs w:val="28"/>
        </w:rPr>
        <w:t>quy định chi tiết về bảo vệ công trình điện lực và an toàn trong lĩnh vực điện lực</w:t>
      </w:r>
      <w:r w:rsidRPr="007228BF">
        <w:rPr>
          <w:color w:val="000000" w:themeColor="text1"/>
          <w:szCs w:val="28"/>
          <w:lang w:val="nl-NL"/>
        </w:rPr>
        <w:t>.</w:t>
      </w:r>
    </w:p>
    <w:p w14:paraId="1976937F" w14:textId="241D505F" w:rsidR="00B953A2" w:rsidRPr="007228BF" w:rsidRDefault="009B6029" w:rsidP="008B6154">
      <w:pPr>
        <w:pStyle w:val="NormalWeb"/>
        <w:widowControl w:val="0"/>
        <w:shd w:val="clear" w:color="auto" w:fill="FFFFFF"/>
        <w:spacing w:before="120" w:beforeAutospacing="0" w:after="120" w:afterAutospacing="0"/>
        <w:ind w:firstLine="709"/>
        <w:jc w:val="both"/>
        <w:rPr>
          <w:color w:val="000000" w:themeColor="text1"/>
          <w:sz w:val="28"/>
          <w:szCs w:val="28"/>
        </w:rPr>
      </w:pPr>
      <w:r w:rsidRPr="007228BF">
        <w:rPr>
          <w:color w:val="000000" w:themeColor="text1"/>
          <w:sz w:val="28"/>
          <w:szCs w:val="28"/>
        </w:rPr>
        <w:t xml:space="preserve">- </w:t>
      </w:r>
      <w:r w:rsidR="00216599" w:rsidRPr="007228BF">
        <w:rPr>
          <w:color w:val="000000" w:themeColor="text1"/>
          <w:sz w:val="28"/>
          <w:szCs w:val="28"/>
        </w:rPr>
        <w:t>Báo cáo số     /PC-NL ngày     /    /2026</w:t>
      </w:r>
      <w:r w:rsidR="00B953A2" w:rsidRPr="007228BF">
        <w:rPr>
          <w:color w:val="000000" w:themeColor="text1"/>
          <w:sz w:val="28"/>
          <w:szCs w:val="28"/>
        </w:rPr>
        <w:t xml:space="preserve"> của Vụ Pháp chế thẩm định Dự thảo </w:t>
      </w:r>
      <w:r w:rsidR="00216599" w:rsidRPr="007228BF">
        <w:rPr>
          <w:bCs/>
          <w:color w:val="000000" w:themeColor="text1"/>
          <w:spacing w:val="4"/>
          <w:kern w:val="28"/>
          <w:sz w:val="28"/>
          <w:szCs w:val="28"/>
          <w:lang w:val="it-IT"/>
        </w:rPr>
        <w:t xml:space="preserve">Thông tư </w:t>
      </w:r>
      <w:r w:rsidR="00216599" w:rsidRPr="007228BF">
        <w:rPr>
          <w:iCs/>
          <w:color w:val="000000" w:themeColor="text1"/>
          <w:sz w:val="28"/>
          <w:szCs w:val="28"/>
        </w:rPr>
        <w:t>quy định chi tiết về bảo vệ công trình điện lực và an toàn trong lĩnh vực điện lực</w:t>
      </w:r>
      <w:r w:rsidR="00B953A2" w:rsidRPr="007228BF">
        <w:rPr>
          <w:color w:val="000000" w:themeColor="text1"/>
          <w:sz w:val="28"/>
          <w:szCs w:val="28"/>
        </w:rPr>
        <w:t>.</w:t>
      </w:r>
    </w:p>
    <w:p w14:paraId="75054095" w14:textId="2DD32262" w:rsidR="00B953A2" w:rsidRPr="007228BF" w:rsidRDefault="00B953A2" w:rsidP="008B6154">
      <w:pPr>
        <w:pStyle w:val="NormalWeb"/>
        <w:widowControl w:val="0"/>
        <w:shd w:val="clear" w:color="auto" w:fill="FFFFFF"/>
        <w:spacing w:before="120" w:beforeAutospacing="0" w:after="120" w:afterAutospacing="0"/>
        <w:ind w:firstLine="709"/>
        <w:jc w:val="both"/>
        <w:rPr>
          <w:color w:val="000000" w:themeColor="text1"/>
          <w:sz w:val="28"/>
          <w:szCs w:val="28"/>
        </w:rPr>
      </w:pPr>
      <w:r w:rsidRPr="007228BF">
        <w:rPr>
          <w:color w:val="000000" w:themeColor="text1"/>
          <w:sz w:val="28"/>
          <w:szCs w:val="28"/>
        </w:rPr>
        <w:t xml:space="preserve">4. Báo cáo số </w:t>
      </w:r>
      <w:r w:rsidR="00216599" w:rsidRPr="007228BF">
        <w:rPr>
          <w:color w:val="000000" w:themeColor="text1"/>
          <w:sz w:val="28"/>
          <w:szCs w:val="28"/>
        </w:rPr>
        <w:t xml:space="preserve">     /BC-ATMT ngày    /    </w:t>
      </w:r>
      <w:r w:rsidRPr="007228BF">
        <w:rPr>
          <w:color w:val="000000" w:themeColor="text1"/>
          <w:sz w:val="28"/>
          <w:szCs w:val="28"/>
        </w:rPr>
        <w:t>/202</w:t>
      </w:r>
      <w:r w:rsidR="00216599" w:rsidRPr="007228BF">
        <w:rPr>
          <w:color w:val="000000" w:themeColor="text1"/>
          <w:sz w:val="28"/>
          <w:szCs w:val="28"/>
        </w:rPr>
        <w:t>6</w:t>
      </w:r>
      <w:r w:rsidRPr="007228BF">
        <w:rPr>
          <w:color w:val="000000" w:themeColor="text1"/>
          <w:sz w:val="28"/>
          <w:szCs w:val="28"/>
        </w:rPr>
        <w:t xml:space="preserve"> của Cục ATMT tiếp thu, giải trình, ý kiến thẩm định của Vụ Pháp chế.</w:t>
      </w:r>
    </w:p>
    <w:p w14:paraId="658B7EFA" w14:textId="77777777" w:rsidR="00B953A2" w:rsidRPr="007228BF" w:rsidRDefault="00B953A2" w:rsidP="008B6154">
      <w:pPr>
        <w:pStyle w:val="NormalWeb"/>
        <w:widowControl w:val="0"/>
        <w:shd w:val="clear" w:color="auto" w:fill="FFFFFF"/>
        <w:spacing w:before="120" w:beforeAutospacing="0" w:after="120" w:afterAutospacing="0"/>
        <w:ind w:firstLine="709"/>
        <w:jc w:val="both"/>
        <w:rPr>
          <w:color w:val="000000" w:themeColor="text1"/>
          <w:sz w:val="28"/>
          <w:szCs w:val="28"/>
        </w:rPr>
      </w:pPr>
      <w:r w:rsidRPr="007228BF">
        <w:rPr>
          <w:color w:val="000000" w:themeColor="text1"/>
          <w:sz w:val="28"/>
          <w:szCs w:val="28"/>
        </w:rPr>
        <w:t>5. Bảng tổng hợp, giải trình, tiếp thu ý kiến của cơ quan, tổ chức, cá nhân.</w:t>
      </w:r>
    </w:p>
    <w:p w14:paraId="08DD7998" w14:textId="18CE2EEF" w:rsidR="00B953A2" w:rsidRPr="007228BF" w:rsidRDefault="00FD018C" w:rsidP="008B6154">
      <w:pPr>
        <w:pStyle w:val="NormalWeb"/>
        <w:widowControl w:val="0"/>
        <w:shd w:val="clear" w:color="auto" w:fill="FFFFFF"/>
        <w:spacing w:before="120" w:beforeAutospacing="0" w:after="120" w:afterAutospacing="0"/>
        <w:ind w:firstLine="709"/>
        <w:jc w:val="both"/>
        <w:rPr>
          <w:color w:val="000000" w:themeColor="text1"/>
          <w:sz w:val="28"/>
          <w:szCs w:val="28"/>
        </w:rPr>
      </w:pPr>
      <w:r w:rsidRPr="007228BF">
        <w:rPr>
          <w:color w:val="000000" w:themeColor="text1"/>
          <w:sz w:val="28"/>
          <w:szCs w:val="28"/>
        </w:rPr>
        <w:t>6</w:t>
      </w:r>
      <w:r w:rsidR="00AF3397" w:rsidRPr="007228BF">
        <w:rPr>
          <w:color w:val="000000" w:themeColor="text1"/>
          <w:sz w:val="28"/>
          <w:szCs w:val="28"/>
        </w:rPr>
        <w:t xml:space="preserve">. Công văn số </w:t>
      </w:r>
      <w:r w:rsidR="00216599" w:rsidRPr="007228BF">
        <w:rPr>
          <w:color w:val="000000" w:themeColor="text1"/>
          <w:sz w:val="28"/>
          <w:szCs w:val="28"/>
        </w:rPr>
        <w:t xml:space="preserve">     </w:t>
      </w:r>
      <w:r w:rsidR="00AF3397" w:rsidRPr="007228BF">
        <w:rPr>
          <w:color w:val="000000" w:themeColor="text1"/>
          <w:sz w:val="28"/>
          <w:szCs w:val="28"/>
        </w:rPr>
        <w:t>/CV-VP</w:t>
      </w:r>
      <w:r w:rsidR="0042271D" w:rsidRPr="007228BF">
        <w:rPr>
          <w:color w:val="000000" w:themeColor="text1"/>
          <w:sz w:val="28"/>
          <w:szCs w:val="28"/>
        </w:rPr>
        <w:t>Đ</w:t>
      </w:r>
      <w:r w:rsidR="00AF3397" w:rsidRPr="007228BF">
        <w:rPr>
          <w:color w:val="000000" w:themeColor="text1"/>
          <w:sz w:val="28"/>
          <w:szCs w:val="28"/>
        </w:rPr>
        <w:t xml:space="preserve">UB gửi Cục ATMT thông báo kết quả ý kiến thành viên BTVĐUB đối với dự thảo </w:t>
      </w:r>
      <w:r w:rsidR="00216599" w:rsidRPr="007228BF">
        <w:rPr>
          <w:bCs/>
          <w:color w:val="000000" w:themeColor="text1"/>
          <w:spacing w:val="4"/>
          <w:kern w:val="28"/>
          <w:sz w:val="28"/>
          <w:szCs w:val="28"/>
          <w:lang w:val="it-IT"/>
        </w:rPr>
        <w:t xml:space="preserve">Thông tư </w:t>
      </w:r>
      <w:r w:rsidR="00216599" w:rsidRPr="007228BF">
        <w:rPr>
          <w:iCs/>
          <w:color w:val="000000" w:themeColor="text1"/>
          <w:sz w:val="28"/>
          <w:szCs w:val="28"/>
        </w:rPr>
        <w:t>quy định chi tiết về bảo vệ công trình điện lực và an toàn trong lĩnh vực điện lực</w:t>
      </w:r>
      <w:r w:rsidRPr="007228BF">
        <w:rPr>
          <w:color w:val="000000" w:themeColor="text1"/>
          <w:sz w:val="28"/>
          <w:szCs w:val="28"/>
        </w:rPr>
        <w:t>./.</w:t>
      </w:r>
    </w:p>
    <w:p w14:paraId="10AE8C21" w14:textId="77777777" w:rsidR="0087597F" w:rsidRPr="00B62F14" w:rsidRDefault="0087597F" w:rsidP="00331EE9">
      <w:pPr>
        <w:widowControl w:val="0"/>
        <w:spacing w:line="200" w:lineRule="exact"/>
        <w:jc w:val="both"/>
        <w:rPr>
          <w:color w:val="000000" w:themeColor="text1"/>
          <w:szCs w:val="28"/>
          <w:lang w:val="de-DE"/>
        </w:rPr>
      </w:pPr>
    </w:p>
    <w:tbl>
      <w:tblPr>
        <w:tblW w:w="9072" w:type="dxa"/>
        <w:tblInd w:w="108" w:type="dxa"/>
        <w:tblLayout w:type="fixed"/>
        <w:tblLook w:val="0000" w:firstRow="0" w:lastRow="0" w:firstColumn="0" w:lastColumn="0" w:noHBand="0" w:noVBand="0"/>
      </w:tblPr>
      <w:tblGrid>
        <w:gridCol w:w="4111"/>
        <w:gridCol w:w="4961"/>
      </w:tblGrid>
      <w:tr w:rsidR="00B62F14" w:rsidRPr="00B62F14" w14:paraId="7F3CFC3C" w14:textId="77777777" w:rsidTr="004D36C0">
        <w:tc>
          <w:tcPr>
            <w:tcW w:w="4111" w:type="dxa"/>
          </w:tcPr>
          <w:p w14:paraId="134278ED" w14:textId="77777777" w:rsidR="0087597F" w:rsidRPr="00B62F14" w:rsidRDefault="0087597F" w:rsidP="00EA5B27">
            <w:pPr>
              <w:widowControl w:val="0"/>
              <w:ind w:left="-108" w:right="-108"/>
              <w:jc w:val="both"/>
              <w:rPr>
                <w:b/>
                <w:i/>
                <w:color w:val="000000" w:themeColor="text1"/>
                <w:sz w:val="24"/>
                <w:lang w:val="de-DE"/>
              </w:rPr>
            </w:pPr>
            <w:r w:rsidRPr="00B62F14">
              <w:rPr>
                <w:b/>
                <w:i/>
                <w:color w:val="000000" w:themeColor="text1"/>
                <w:sz w:val="24"/>
                <w:lang w:val="de-DE"/>
              </w:rPr>
              <w:t>Nơi nhận:</w:t>
            </w:r>
          </w:p>
          <w:p w14:paraId="7825D2A4" w14:textId="77777777" w:rsidR="0087597F" w:rsidRPr="00B62F14" w:rsidRDefault="0087597F" w:rsidP="00EA5B27">
            <w:pPr>
              <w:widowControl w:val="0"/>
              <w:ind w:left="-108" w:right="-108"/>
              <w:rPr>
                <w:color w:val="000000" w:themeColor="text1"/>
                <w:sz w:val="22"/>
                <w:szCs w:val="22"/>
                <w:lang w:val="de-DE"/>
              </w:rPr>
            </w:pPr>
            <w:r w:rsidRPr="00B62F14">
              <w:rPr>
                <w:color w:val="000000" w:themeColor="text1"/>
                <w:sz w:val="22"/>
                <w:szCs w:val="22"/>
                <w:lang w:val="de-DE"/>
              </w:rPr>
              <w:t xml:space="preserve"> - Như trên;</w:t>
            </w:r>
          </w:p>
          <w:p w14:paraId="5E0EE6C5" w14:textId="15DDA553" w:rsidR="002C2A0A" w:rsidRPr="00B62F14" w:rsidRDefault="002C2A0A" w:rsidP="002C2A0A">
            <w:pPr>
              <w:widowControl w:val="0"/>
              <w:ind w:left="-108" w:right="-108"/>
              <w:rPr>
                <w:color w:val="000000" w:themeColor="text1"/>
                <w:sz w:val="22"/>
                <w:szCs w:val="22"/>
                <w:lang w:val="de-DE"/>
              </w:rPr>
            </w:pPr>
            <w:r w:rsidRPr="00B62F14">
              <w:rPr>
                <w:color w:val="000000" w:themeColor="text1"/>
                <w:sz w:val="22"/>
                <w:szCs w:val="22"/>
                <w:lang w:val="de-DE"/>
              </w:rPr>
              <w:t xml:space="preserve"> - T</w:t>
            </w:r>
            <w:r w:rsidR="00FF5172" w:rsidRPr="00B62F14">
              <w:rPr>
                <w:color w:val="000000" w:themeColor="text1"/>
                <w:sz w:val="22"/>
                <w:szCs w:val="22"/>
                <w:lang w:val="de-DE"/>
              </w:rPr>
              <w:t>T</w:t>
            </w:r>
            <w:r w:rsidR="004222F7" w:rsidRPr="00B62F14">
              <w:rPr>
                <w:color w:val="000000" w:themeColor="text1"/>
                <w:sz w:val="22"/>
                <w:szCs w:val="22"/>
                <w:lang w:val="de-DE"/>
              </w:rPr>
              <w:t>r</w:t>
            </w:r>
            <w:r w:rsidRPr="00B62F14">
              <w:rPr>
                <w:color w:val="000000" w:themeColor="text1"/>
                <w:sz w:val="22"/>
                <w:szCs w:val="22"/>
                <w:lang w:val="de-DE"/>
              </w:rPr>
              <w:t xml:space="preserve"> </w:t>
            </w:r>
            <w:r w:rsidR="005A7846" w:rsidRPr="00B62F14">
              <w:rPr>
                <w:color w:val="000000" w:themeColor="text1"/>
                <w:sz w:val="22"/>
                <w:szCs w:val="22"/>
                <w:lang w:val="de-DE"/>
              </w:rPr>
              <w:t>Trương Thanh Hoài</w:t>
            </w:r>
            <w:r w:rsidR="00DE04A8" w:rsidRPr="00B62F14">
              <w:rPr>
                <w:color w:val="000000" w:themeColor="text1"/>
                <w:sz w:val="22"/>
                <w:szCs w:val="22"/>
                <w:lang w:val="de-DE"/>
              </w:rPr>
              <w:t xml:space="preserve"> (để b/c)</w:t>
            </w:r>
            <w:r w:rsidRPr="00B62F14">
              <w:rPr>
                <w:color w:val="000000" w:themeColor="text1"/>
                <w:sz w:val="22"/>
                <w:szCs w:val="22"/>
                <w:lang w:val="de-DE"/>
              </w:rPr>
              <w:t>;</w:t>
            </w:r>
          </w:p>
          <w:p w14:paraId="7CB803E1" w14:textId="77777777" w:rsidR="00532E81" w:rsidRPr="00B62F14" w:rsidRDefault="00532E81" w:rsidP="00532E81">
            <w:pPr>
              <w:widowControl w:val="0"/>
              <w:ind w:left="-108" w:right="-108"/>
              <w:rPr>
                <w:color w:val="000000" w:themeColor="text1"/>
                <w:sz w:val="22"/>
                <w:szCs w:val="22"/>
                <w:lang w:val="de-DE"/>
              </w:rPr>
            </w:pPr>
            <w:r w:rsidRPr="00B62F14">
              <w:rPr>
                <w:color w:val="000000" w:themeColor="text1"/>
                <w:sz w:val="22"/>
                <w:szCs w:val="22"/>
                <w:lang w:val="de-DE"/>
              </w:rPr>
              <w:t xml:space="preserve"> - </w:t>
            </w:r>
            <w:r w:rsidR="007E1BFC" w:rsidRPr="00B62F14">
              <w:rPr>
                <w:color w:val="000000" w:themeColor="text1"/>
                <w:sz w:val="22"/>
                <w:szCs w:val="22"/>
                <w:lang w:val="de-DE"/>
              </w:rPr>
              <w:t>PCT Trịnh Văn Thuận</w:t>
            </w:r>
            <w:r w:rsidRPr="00B62F14">
              <w:rPr>
                <w:color w:val="000000" w:themeColor="text1"/>
                <w:sz w:val="22"/>
                <w:szCs w:val="22"/>
                <w:lang w:val="de-DE"/>
              </w:rPr>
              <w:t xml:space="preserve">; </w:t>
            </w:r>
          </w:p>
          <w:p w14:paraId="3A79D9A8" w14:textId="77777777" w:rsidR="0087597F" w:rsidRPr="00B62F14" w:rsidRDefault="002C2A0A" w:rsidP="00EA5B27">
            <w:pPr>
              <w:widowControl w:val="0"/>
              <w:ind w:left="-108" w:right="-108"/>
              <w:rPr>
                <w:color w:val="000000" w:themeColor="text1"/>
                <w:sz w:val="22"/>
                <w:szCs w:val="22"/>
                <w:lang w:val="de-DE"/>
              </w:rPr>
            </w:pPr>
            <w:r w:rsidRPr="00B62F14">
              <w:rPr>
                <w:color w:val="000000" w:themeColor="text1"/>
                <w:sz w:val="22"/>
                <w:szCs w:val="22"/>
                <w:lang w:val="de-DE"/>
              </w:rPr>
              <w:t xml:space="preserve"> </w:t>
            </w:r>
            <w:r w:rsidR="0087597F" w:rsidRPr="00B62F14">
              <w:rPr>
                <w:color w:val="000000" w:themeColor="text1"/>
                <w:sz w:val="22"/>
                <w:szCs w:val="22"/>
                <w:lang w:val="de-DE"/>
              </w:rPr>
              <w:t>- Vụ PC;</w:t>
            </w:r>
          </w:p>
          <w:p w14:paraId="6F9FD2E0" w14:textId="77777777" w:rsidR="0087597F" w:rsidRPr="00B62F14" w:rsidRDefault="00532E81" w:rsidP="00EA5B27">
            <w:pPr>
              <w:widowControl w:val="0"/>
              <w:ind w:left="-108" w:right="-108"/>
              <w:rPr>
                <w:b/>
                <w:color w:val="000000" w:themeColor="text1"/>
                <w:sz w:val="22"/>
                <w:szCs w:val="22"/>
                <w:lang w:val="de-DE"/>
              </w:rPr>
            </w:pPr>
            <w:r w:rsidRPr="00B62F14">
              <w:rPr>
                <w:color w:val="000000" w:themeColor="text1"/>
                <w:sz w:val="22"/>
                <w:szCs w:val="22"/>
                <w:lang w:val="de-DE"/>
              </w:rPr>
              <w:t xml:space="preserve"> </w:t>
            </w:r>
            <w:r w:rsidR="001A3359" w:rsidRPr="00B62F14">
              <w:rPr>
                <w:color w:val="000000" w:themeColor="text1"/>
                <w:sz w:val="22"/>
                <w:szCs w:val="22"/>
                <w:lang w:val="de-DE"/>
              </w:rPr>
              <w:t xml:space="preserve"> - Lưu: VT, AT</w:t>
            </w:r>
            <w:r w:rsidRPr="00B62F14">
              <w:rPr>
                <w:color w:val="000000" w:themeColor="text1"/>
                <w:sz w:val="22"/>
                <w:szCs w:val="22"/>
                <w:lang w:val="de-DE"/>
              </w:rPr>
              <w:t xml:space="preserve">Đ </w:t>
            </w:r>
            <w:r w:rsidR="005A7846" w:rsidRPr="00B62F14">
              <w:rPr>
                <w:color w:val="000000" w:themeColor="text1"/>
                <w:sz w:val="22"/>
                <w:szCs w:val="22"/>
                <w:lang w:val="de-DE"/>
              </w:rPr>
              <w:t>(</w:t>
            </w:r>
            <w:r w:rsidRPr="00B62F14">
              <w:rPr>
                <w:color w:val="000000" w:themeColor="text1"/>
                <w:sz w:val="22"/>
                <w:szCs w:val="22"/>
                <w:lang w:val="de-DE"/>
              </w:rPr>
              <w:t>Vanll</w:t>
            </w:r>
            <w:r w:rsidR="005A7846" w:rsidRPr="00B62F14">
              <w:rPr>
                <w:color w:val="000000" w:themeColor="text1"/>
                <w:sz w:val="22"/>
                <w:szCs w:val="22"/>
                <w:lang w:val="de-DE"/>
              </w:rPr>
              <w:t>)</w:t>
            </w:r>
            <w:r w:rsidR="0087597F" w:rsidRPr="00B62F14">
              <w:rPr>
                <w:color w:val="000000" w:themeColor="text1"/>
                <w:sz w:val="22"/>
                <w:szCs w:val="22"/>
                <w:lang w:val="de-DE"/>
              </w:rPr>
              <w:t>.</w:t>
            </w:r>
          </w:p>
          <w:p w14:paraId="6169DB33" w14:textId="77777777" w:rsidR="0087597F" w:rsidRPr="00B62F14" w:rsidRDefault="0087597F" w:rsidP="00EA5B27">
            <w:pPr>
              <w:widowControl w:val="0"/>
              <w:spacing w:before="120"/>
              <w:ind w:left="-108" w:right="-108"/>
              <w:jc w:val="both"/>
              <w:rPr>
                <w:color w:val="000000" w:themeColor="text1"/>
                <w:szCs w:val="28"/>
                <w:lang w:val="de-DE"/>
              </w:rPr>
            </w:pPr>
          </w:p>
        </w:tc>
        <w:tc>
          <w:tcPr>
            <w:tcW w:w="4961" w:type="dxa"/>
          </w:tcPr>
          <w:p w14:paraId="350B2F3C" w14:textId="77777777" w:rsidR="0087597F" w:rsidRPr="00B62F14" w:rsidRDefault="0087597F" w:rsidP="00EA5B27">
            <w:pPr>
              <w:widowControl w:val="0"/>
              <w:ind w:left="-108" w:right="-108"/>
              <w:jc w:val="center"/>
              <w:rPr>
                <w:b/>
                <w:color w:val="000000" w:themeColor="text1"/>
                <w:szCs w:val="28"/>
                <w:lang w:val="de-DE"/>
              </w:rPr>
            </w:pPr>
            <w:r w:rsidRPr="00B62F14">
              <w:rPr>
                <w:b/>
                <w:color w:val="000000" w:themeColor="text1"/>
                <w:szCs w:val="28"/>
                <w:lang w:val="de-DE"/>
              </w:rPr>
              <w:t>CỤC TRƯỞNG</w:t>
            </w:r>
          </w:p>
          <w:p w14:paraId="091FE65E" w14:textId="77777777" w:rsidR="009055F7" w:rsidRPr="00B62F14" w:rsidRDefault="009055F7" w:rsidP="00EA5B27">
            <w:pPr>
              <w:widowControl w:val="0"/>
              <w:spacing w:before="120"/>
              <w:ind w:left="-108" w:right="-108"/>
              <w:jc w:val="center"/>
              <w:rPr>
                <w:color w:val="000000" w:themeColor="text1"/>
                <w:szCs w:val="28"/>
                <w:lang w:val="de-DE"/>
              </w:rPr>
            </w:pPr>
          </w:p>
          <w:p w14:paraId="27D56843" w14:textId="77777777" w:rsidR="00A82499" w:rsidRPr="00B62F14" w:rsidRDefault="00A82499" w:rsidP="00EA5B27">
            <w:pPr>
              <w:widowControl w:val="0"/>
              <w:spacing w:before="120"/>
              <w:ind w:right="-108"/>
              <w:rPr>
                <w:b/>
                <w:color w:val="000000" w:themeColor="text1"/>
                <w:szCs w:val="28"/>
                <w:lang w:val="de-DE"/>
              </w:rPr>
            </w:pPr>
          </w:p>
          <w:p w14:paraId="410D8A16" w14:textId="77777777" w:rsidR="00A82499" w:rsidRPr="00B62F14" w:rsidRDefault="00A82499" w:rsidP="00EA5B27">
            <w:pPr>
              <w:widowControl w:val="0"/>
              <w:spacing w:before="120"/>
              <w:ind w:right="-108"/>
              <w:rPr>
                <w:b/>
                <w:color w:val="000000" w:themeColor="text1"/>
                <w:szCs w:val="28"/>
                <w:lang w:val="de-DE"/>
              </w:rPr>
            </w:pPr>
          </w:p>
          <w:p w14:paraId="3F774D3A" w14:textId="77777777" w:rsidR="0030445E" w:rsidRPr="00B62F14" w:rsidRDefault="0030445E" w:rsidP="00EA5B27">
            <w:pPr>
              <w:widowControl w:val="0"/>
              <w:spacing w:before="120"/>
              <w:ind w:right="-108"/>
              <w:rPr>
                <w:b/>
                <w:color w:val="000000" w:themeColor="text1"/>
                <w:szCs w:val="28"/>
                <w:lang w:val="de-DE"/>
              </w:rPr>
            </w:pPr>
          </w:p>
          <w:p w14:paraId="5EDA7EBD" w14:textId="77777777" w:rsidR="0087597F" w:rsidRPr="00B62F14" w:rsidRDefault="007E1BFC" w:rsidP="00EA5B27">
            <w:pPr>
              <w:widowControl w:val="0"/>
              <w:spacing w:before="120"/>
              <w:ind w:left="-108" w:right="-108"/>
              <w:jc w:val="center"/>
              <w:rPr>
                <w:b/>
                <w:color w:val="000000" w:themeColor="text1"/>
                <w:szCs w:val="28"/>
                <w:lang w:val="de-DE"/>
              </w:rPr>
            </w:pPr>
            <w:r w:rsidRPr="00B62F14">
              <w:rPr>
                <w:b/>
                <w:color w:val="000000" w:themeColor="text1"/>
                <w:szCs w:val="28"/>
                <w:lang w:val="de-DE"/>
              </w:rPr>
              <w:t>Phạm Tuấn Anh</w:t>
            </w:r>
          </w:p>
        </w:tc>
      </w:tr>
    </w:tbl>
    <w:p w14:paraId="16DBB123" w14:textId="77777777" w:rsidR="00552258" w:rsidRDefault="00552258" w:rsidP="00BF0388">
      <w:pPr>
        <w:widowControl w:val="0"/>
        <w:spacing w:before="120"/>
        <w:jc w:val="both"/>
        <w:rPr>
          <w:szCs w:val="28"/>
          <w:lang w:val="de-DE"/>
        </w:rPr>
        <w:sectPr w:rsidR="00552258" w:rsidSect="004222F7">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pPr>
      <w:bookmarkStart w:id="5" w:name="_GoBack"/>
      <w:bookmarkEnd w:id="5"/>
    </w:p>
    <w:p w14:paraId="645C6B44" w14:textId="77777777" w:rsidR="00552258" w:rsidRPr="00EB28EE" w:rsidRDefault="00552258" w:rsidP="00D41000">
      <w:pPr>
        <w:widowControl w:val="0"/>
        <w:spacing w:before="120"/>
        <w:jc w:val="both"/>
        <w:rPr>
          <w:szCs w:val="28"/>
          <w:lang w:val="de-DE"/>
        </w:rPr>
      </w:pPr>
    </w:p>
    <w:sectPr w:rsidR="00552258" w:rsidRPr="00EB28EE" w:rsidSect="0055225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6FF7D" w14:textId="77777777" w:rsidR="00F07864" w:rsidRDefault="00F07864">
      <w:r>
        <w:separator/>
      </w:r>
    </w:p>
  </w:endnote>
  <w:endnote w:type="continuationSeparator" w:id="0">
    <w:p w14:paraId="532E0254" w14:textId="77777777" w:rsidR="00F07864" w:rsidRDefault="00F07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Times New Roman"/>
    <w:charset w:val="00"/>
    <w:family w:val="roman"/>
    <w:pitch w:val="default"/>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89FBA" w14:textId="77777777" w:rsidR="00860EA3" w:rsidRDefault="00ED3932">
    <w:pPr>
      <w:pStyle w:val="Footer"/>
      <w:framePr w:wrap="around" w:vAnchor="text" w:hAnchor="margin" w:xAlign="center" w:y="1"/>
      <w:rPr>
        <w:rStyle w:val="PageNumber"/>
      </w:rPr>
    </w:pPr>
    <w:r>
      <w:rPr>
        <w:rStyle w:val="PageNumber"/>
      </w:rPr>
      <w:fldChar w:fldCharType="begin"/>
    </w:r>
    <w:r w:rsidR="0087597F">
      <w:rPr>
        <w:rStyle w:val="PageNumber"/>
      </w:rPr>
      <w:instrText xml:space="preserve">PAGE  </w:instrText>
    </w:r>
    <w:r>
      <w:rPr>
        <w:rStyle w:val="PageNumber"/>
      </w:rPr>
      <w:fldChar w:fldCharType="end"/>
    </w:r>
  </w:p>
  <w:p w14:paraId="64848B8B" w14:textId="77777777" w:rsidR="00860EA3" w:rsidRDefault="00860E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A4E3A" w14:textId="4A6D1544" w:rsidR="00860EA3" w:rsidRPr="000E6EF1" w:rsidRDefault="00860EA3" w:rsidP="000E6EF1">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49640" w14:textId="77777777" w:rsidR="00F07864" w:rsidRDefault="00F07864">
      <w:r>
        <w:separator/>
      </w:r>
    </w:p>
  </w:footnote>
  <w:footnote w:type="continuationSeparator" w:id="0">
    <w:p w14:paraId="69410255" w14:textId="77777777" w:rsidR="00F07864" w:rsidRDefault="00F07864">
      <w:r>
        <w:continuationSeparator/>
      </w:r>
    </w:p>
  </w:footnote>
  <w:footnote w:id="1">
    <w:p w14:paraId="16B1AD61" w14:textId="77777777" w:rsidR="00067240" w:rsidRPr="00156D89" w:rsidRDefault="00067240" w:rsidP="00067240">
      <w:pPr>
        <w:pStyle w:val="FootnoteText"/>
        <w:jc w:val="both"/>
      </w:pPr>
      <w:r w:rsidRPr="00156D89">
        <w:rPr>
          <w:vertAlign w:val="superscript"/>
        </w:rPr>
        <w:t>(</w:t>
      </w:r>
      <w:r w:rsidRPr="00156D89">
        <w:rPr>
          <w:rStyle w:val="FootnoteReference"/>
        </w:rPr>
        <w:footnoteRef/>
      </w:r>
      <w:r w:rsidRPr="00156D89">
        <w:rPr>
          <w:vertAlign w:val="superscript"/>
        </w:rPr>
        <w:t xml:space="preserve"> )</w:t>
      </w:r>
      <w:r>
        <w:rPr>
          <w:vertAlign w:val="superscript"/>
        </w:rPr>
        <w:t xml:space="preserve"> </w:t>
      </w:r>
      <w:r>
        <w:t xml:space="preserve">Kết luận số 121-KL/TW ngày 24/01/2025 của Ban Chấp hành Trung ương Đảng khóa XIII về tổng kết Nghị </w:t>
      </w:r>
      <w:r w:rsidRPr="00DE7867">
        <w:rPr>
          <w:color w:val="000000" w:themeColor="text1"/>
        </w:rPr>
        <w:t>quyết số 18-NĐ/TW ngày 25/10/2017 của Ban chấp hành Trung ương Đảng khóa XII (Kết luận số 121-KL/TW) đề ra nhiều nhiệm vụ, giải pháp như</w:t>
      </w:r>
      <w:r>
        <w:t>: “Tập trung các nguồn lực để tiếp tục khẩn trương hoàn thiện thể chế, cơ chế vận hành các cơ quan đơn vị, tổ chức của hệ thống chính trị dưới sự lãnh đạo của Đảng”; “đẩy mạnh phân cấp, phân quyền” và “Rà soát, sửa đổi, bổ sung các văn bản còn chồng chéo, bất cập cản trở sự phát triển, khơi thông các điểm nghẽn, tạo ra động lực mới cho phát triển”. Kết luận số 126-KL/TW ngày 14/02/2025 về một số nội dung, nhiệm vụ tiếp tục sắp xếp, tinh gọn tổ chức bộ máy của hệ thống chính trị năm 2025 (Kết luận 126-KL/TW), kết luận số 127-KL/TW ngày 28/02/2025 về triển khai nghiên cứu, đề xuất tiếp tục sắp xếp tổ chức bộ máy của hệ thống chính trị.</w:t>
      </w:r>
    </w:p>
  </w:footnote>
  <w:footnote w:id="2">
    <w:p w14:paraId="3FB801A9" w14:textId="77777777" w:rsidR="00737240" w:rsidRPr="00F33BE8" w:rsidRDefault="00737240" w:rsidP="00737240">
      <w:pPr>
        <w:pStyle w:val="FootnoteText"/>
      </w:pPr>
      <w:r w:rsidRPr="00F33BE8">
        <w:rPr>
          <w:vertAlign w:val="superscript"/>
        </w:rPr>
        <w:t>(</w:t>
      </w:r>
      <w:r w:rsidRPr="00F33BE8">
        <w:rPr>
          <w:rStyle w:val="FootnoteReference"/>
        </w:rPr>
        <w:footnoteRef/>
      </w:r>
      <w:r w:rsidRPr="00F33BE8">
        <w:rPr>
          <w:vertAlign w:val="superscript"/>
        </w:rPr>
        <w:t xml:space="preserve"> )</w:t>
      </w:r>
      <w:r>
        <w:t xml:space="preserve"> khoản 5 Điều 67. Chính phủ quy định chi tiết khoản 1 và khoản 2 Điều này.</w:t>
      </w:r>
    </w:p>
  </w:footnote>
  <w:footnote w:id="3">
    <w:p w14:paraId="1124861E" w14:textId="77777777" w:rsidR="00737240" w:rsidRPr="00F33BE8" w:rsidRDefault="00737240" w:rsidP="00737240">
      <w:pPr>
        <w:pStyle w:val="FootnoteText"/>
        <w:jc w:val="both"/>
      </w:pPr>
      <w:r w:rsidRPr="00F33BE8">
        <w:rPr>
          <w:vertAlign w:val="superscript"/>
        </w:rPr>
        <w:t>(</w:t>
      </w:r>
      <w:r w:rsidRPr="00F33BE8">
        <w:rPr>
          <w:rStyle w:val="FootnoteReference"/>
        </w:rPr>
        <w:footnoteRef/>
      </w:r>
      <w:r w:rsidRPr="00F33BE8">
        <w:rPr>
          <w:vertAlign w:val="superscript"/>
        </w:rPr>
        <w:t xml:space="preserve">) </w:t>
      </w:r>
      <w:r>
        <w:t xml:space="preserve"> Khoản 10 Điều 68. Chính phủ quy định chi tiết Điều này.</w:t>
      </w:r>
    </w:p>
  </w:footnote>
  <w:footnote w:id="4">
    <w:p w14:paraId="4139D895" w14:textId="77777777" w:rsidR="00737240" w:rsidRPr="00F33BE8" w:rsidRDefault="00737240" w:rsidP="00737240">
      <w:pPr>
        <w:pStyle w:val="FootnoteText"/>
        <w:jc w:val="both"/>
      </w:pPr>
      <w:r w:rsidRPr="00F33BE8">
        <w:rPr>
          <w:vertAlign w:val="superscript"/>
        </w:rPr>
        <w:t>(</w:t>
      </w:r>
      <w:r w:rsidRPr="00F33BE8">
        <w:rPr>
          <w:rStyle w:val="FootnoteReference"/>
        </w:rPr>
        <w:footnoteRef/>
      </w:r>
      <w:r w:rsidRPr="00F33BE8">
        <w:rPr>
          <w:vertAlign w:val="superscript"/>
        </w:rPr>
        <w:t>)</w:t>
      </w:r>
      <w:r>
        <w:rPr>
          <w:vertAlign w:val="superscript"/>
        </w:rPr>
        <w:t xml:space="preserve"> </w:t>
      </w:r>
      <w:r>
        <w:t xml:space="preserve"> Khoản 10 Điều 69. Chính phủ quy định chi tiết khoản 1 và khoản 2 Điều này.</w:t>
      </w:r>
    </w:p>
  </w:footnote>
  <w:footnote w:id="5">
    <w:p w14:paraId="6336A1FF" w14:textId="77777777" w:rsidR="00737240" w:rsidRPr="00F33BE8" w:rsidRDefault="00737240" w:rsidP="00737240">
      <w:pPr>
        <w:pStyle w:val="FootnoteText"/>
        <w:jc w:val="both"/>
      </w:pPr>
      <w:r w:rsidRPr="00F33BE8">
        <w:rPr>
          <w:vertAlign w:val="superscript"/>
        </w:rPr>
        <w:t>(</w:t>
      </w:r>
      <w:r w:rsidRPr="00F33BE8">
        <w:rPr>
          <w:rStyle w:val="FootnoteReference"/>
        </w:rPr>
        <w:footnoteRef/>
      </w:r>
      <w:r w:rsidRPr="00F33BE8">
        <w:rPr>
          <w:vertAlign w:val="superscript"/>
        </w:rPr>
        <w:t xml:space="preserve">) </w:t>
      </w:r>
      <w:r>
        <w:t xml:space="preserve"> Khoản 3 Điều 74. Chính phủ quy định chi tiết Điều này.</w:t>
      </w:r>
    </w:p>
  </w:footnote>
  <w:footnote w:id="6">
    <w:p w14:paraId="41F1939F" w14:textId="77777777" w:rsidR="00737240" w:rsidRPr="00F33BE8" w:rsidRDefault="00737240" w:rsidP="00737240">
      <w:pPr>
        <w:pStyle w:val="FootnoteText"/>
        <w:jc w:val="both"/>
      </w:pPr>
      <w:r w:rsidRPr="00F33BE8">
        <w:rPr>
          <w:vertAlign w:val="superscript"/>
        </w:rPr>
        <w:t>(</w:t>
      </w:r>
      <w:r w:rsidRPr="00F33BE8">
        <w:rPr>
          <w:rStyle w:val="FootnoteReference"/>
        </w:rPr>
        <w:footnoteRef/>
      </w:r>
      <w:r w:rsidRPr="00F33BE8">
        <w:rPr>
          <w:vertAlign w:val="superscript"/>
        </w:rPr>
        <w:t xml:space="preserve">) </w:t>
      </w:r>
      <w:r>
        <w:t xml:space="preserve"> Khoản 2 Điều 12. Căn cứ tình hình phát triển dự án nguồn điện từng thời kỳ, Bộ Công Thương chủ trì, phối hợp với các bộ, ngành, Ủy ban nhân dân cấp tỉnh xây dựng, trình Chính phủ ban hành quy định về hành lang bảo vệ an toàn đối với các công trình nguồn điện khác.</w:t>
      </w:r>
    </w:p>
  </w:footnote>
  <w:footnote w:id="7">
    <w:p w14:paraId="76D282FA" w14:textId="77777777" w:rsidR="00737240" w:rsidRDefault="00737240" w:rsidP="00737240">
      <w:pPr>
        <w:pStyle w:val="FootnoteText"/>
      </w:pPr>
      <w:r>
        <w:rPr>
          <w:vertAlign w:val="superscript"/>
        </w:rPr>
        <w:t>(</w:t>
      </w:r>
      <w:r>
        <w:rPr>
          <w:rStyle w:val="FootnoteReference"/>
        </w:rPr>
        <w:footnoteRef/>
      </w:r>
      <w:r>
        <w:rPr>
          <w:vertAlign w:val="superscript"/>
        </w:rPr>
        <w:t>)</w:t>
      </w:r>
      <w:r>
        <w:t xml:space="preserve"> </w:t>
      </w:r>
      <w:r w:rsidRPr="00B05DD4">
        <w:rPr>
          <w:iCs/>
          <w:color w:val="000000"/>
        </w:rPr>
        <w:t>tại khoản 4 Điều 25 Luật Chất lượng sản phẩm, hàng hóa số năm 2007</w:t>
      </w:r>
    </w:p>
  </w:footnote>
  <w:footnote w:id="8">
    <w:p w14:paraId="7328098B" w14:textId="77777777" w:rsidR="008B2DF8" w:rsidRPr="00DE0A7C" w:rsidRDefault="008B2DF8" w:rsidP="008B2DF8">
      <w:pPr>
        <w:pStyle w:val="FootnoteText"/>
        <w:jc w:val="both"/>
      </w:pPr>
      <w:r w:rsidRPr="00DE0A7C">
        <w:rPr>
          <w:vertAlign w:val="superscript"/>
        </w:rPr>
        <w:t>(</w:t>
      </w:r>
      <w:r w:rsidRPr="00DE0A7C">
        <w:rPr>
          <w:rStyle w:val="FootnoteReference"/>
        </w:rPr>
        <w:footnoteRef/>
      </w:r>
      <w:r w:rsidRPr="00DE0A7C">
        <w:rPr>
          <w:vertAlign w:val="superscript"/>
        </w:rPr>
        <w:t>)</w:t>
      </w:r>
      <w:r>
        <w:rPr>
          <w:vertAlign w:val="superscript"/>
        </w:rPr>
        <w:t xml:space="preserve"> </w:t>
      </w:r>
      <w:r w:rsidRPr="00DE0A7C">
        <w:t xml:space="preserve">Điều 18. Trách nhiệm của Cục ATMT “1. </w:t>
      </w:r>
      <w:r w:rsidRPr="00DE0A7C">
        <w:rPr>
          <w:color w:val="000000" w:themeColor="text1"/>
          <w:lang w:val="vi-VN"/>
        </w:rPr>
        <w:t xml:space="preserve">Giao Cục Kỹ thuật an toàn và Môi trường công nghiệp là cơ quan tiếp nhận, thẩm định hồ sơ đăng ký </w:t>
      </w:r>
      <w:bookmarkStart w:id="4" w:name="_Hlk188504853"/>
      <w:r w:rsidRPr="00DE0A7C">
        <w:rPr>
          <w:color w:val="000000" w:themeColor="text1"/>
          <w:lang w:val="vi-VN"/>
        </w:rPr>
        <w:t>cấp mới, cấp bổ sung, sửa đổi, cấp lại</w:t>
      </w:r>
      <w:bookmarkEnd w:id="4"/>
      <w:r w:rsidRPr="00DE0A7C">
        <w:rPr>
          <w:color w:val="000000" w:themeColor="text1"/>
          <w:lang w:val="vi-VN"/>
        </w:rPr>
        <w:t xml:space="preserve"> Giấy chứng nhận đăng ký hoạt động kiểm định của tổ chức kiểm định theo trình tự, thủ tục quy định tại Điều 10, Điều 11 và Điều 12 Nghị định số 107/2016/NĐ-CP ngày 01 tháng 7 năm 2016 của Chính phủ quy định về điều kiện kinh doanh dịch vụ đánh giá sự phù hợp, được sửa đổi bổ sung tại khoản 3 Điều 3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r w:rsidRPr="00DE0A7C">
        <w:rPr>
          <w:color w:val="000000" w:themeColor="text1"/>
        </w:rPr>
        <w:t xml:space="preserve">; </w:t>
      </w:r>
      <w:r w:rsidRPr="00DE0A7C">
        <w:rPr>
          <w:color w:val="000000" w:themeColor="text1"/>
          <w:lang w:val="vi-VN"/>
        </w:rPr>
        <w:t xml:space="preserve">Bộ trưởng Bộ Công Thương ủy quyền cho Cục trưởng Cục Kỹ thuật an toàn và Môi trường công nghiệp ký </w:t>
      </w:r>
      <w:r w:rsidRPr="00DE0A7C">
        <w:rPr>
          <w:color w:val="000000" w:themeColor="text1"/>
        </w:rPr>
        <w:t xml:space="preserve">thừa </w:t>
      </w:r>
      <w:r w:rsidRPr="00DE0A7C">
        <w:rPr>
          <w:color w:val="000000" w:themeColor="text1"/>
          <w:lang w:val="vi-VN"/>
        </w:rPr>
        <w:t>ủy quyền cấp mới, cấp bổ sung, sửa đổi, cấp lại và thu hồi Giấy chứng nhận đăng ký hoạt động kiểm định của tổ chức kiểm định theo quy định của pháp luật về chất lượng sản phẩm, hàng hóa</w:t>
      </w:r>
      <w:r w:rsidRPr="00DE0A7C">
        <w:t xml:space="preserve">; 2. </w:t>
      </w:r>
      <w:r w:rsidRPr="00DE0A7C">
        <w:rPr>
          <w:color w:val="000000" w:themeColor="text1"/>
          <w:lang w:val="vi-VN"/>
        </w:rPr>
        <w:t>Công bố công khai trên cổng thông tin điện tử của Bộ Công Thương danh sách các tổ chức kiểm định và thông tin về Bộ Khoa học và Công nghệ trong thời hạn 15 (mười lăm) ngày kể từ ngày cấp Giấy chứng nhận đăng ký hoạt độ</w:t>
      </w:r>
      <w:r>
        <w:rPr>
          <w:color w:val="000000" w:themeColor="text1"/>
          <w:lang w:val="vi-VN"/>
        </w:rPr>
        <w:t>ng kiểm định”</w:t>
      </w:r>
      <w:r>
        <w:rPr>
          <w:color w:val="000000" w:themeColor="text1"/>
        </w:rPr>
        <w:t>.</w:t>
      </w:r>
    </w:p>
  </w:footnote>
  <w:footnote w:id="9">
    <w:p w14:paraId="620314E7" w14:textId="77777777" w:rsidR="008B2DF8" w:rsidRPr="00E9147D" w:rsidRDefault="008B2DF8" w:rsidP="008B2DF8">
      <w:pPr>
        <w:pStyle w:val="FootnoteText"/>
        <w:jc w:val="both"/>
      </w:pPr>
      <w:r w:rsidRPr="00E9147D">
        <w:rPr>
          <w:vertAlign w:val="superscript"/>
        </w:rPr>
        <w:t>(</w:t>
      </w:r>
      <w:r w:rsidRPr="00E9147D">
        <w:rPr>
          <w:rStyle w:val="FootnoteReference"/>
        </w:rPr>
        <w:footnoteRef/>
      </w:r>
      <w:r w:rsidRPr="00E9147D">
        <w:rPr>
          <w:vertAlign w:val="superscript"/>
        </w:rPr>
        <w:t>)</w:t>
      </w:r>
      <w:r>
        <w:rPr>
          <w:vertAlign w:val="superscript"/>
        </w:rPr>
        <w:t xml:space="preserve"> </w:t>
      </w:r>
      <w:r>
        <w:t>Điều 19. Trách nhiệm của Ủy ban nhân dân cấp tỉnh “Trong phạm vi thẩm quyền có trách nhiệm thanh tra, kiểm tra hoạt động kiểm định an toàn kỹ thuật thiết bị, dụng cụ điện của tổ chức kiểm định, các tổ chức, cá nhân sử dụng, vận hành thiết bị, dụng cụ điện trên địa bàn quản lý”.</w:t>
      </w:r>
    </w:p>
  </w:footnote>
  <w:footnote w:id="10">
    <w:p w14:paraId="2B45C20D" w14:textId="77777777" w:rsidR="008B2DF8" w:rsidRPr="00956552" w:rsidRDefault="008B2DF8" w:rsidP="008B2DF8">
      <w:pPr>
        <w:pStyle w:val="FootnoteText"/>
        <w:jc w:val="both"/>
      </w:pPr>
      <w:r w:rsidRPr="00956552">
        <w:rPr>
          <w:vertAlign w:val="superscript"/>
        </w:rPr>
        <w:t>(</w:t>
      </w:r>
      <w:r w:rsidRPr="00956552">
        <w:rPr>
          <w:rStyle w:val="FootnoteReference"/>
        </w:rPr>
        <w:footnoteRef/>
      </w:r>
      <w:r w:rsidRPr="00956552">
        <w:rPr>
          <w:vertAlign w:val="superscript"/>
        </w:rPr>
        <w:t xml:space="preserve">) </w:t>
      </w:r>
      <w:r>
        <w:rPr>
          <w:vertAlign w:val="superscript"/>
        </w:rPr>
        <w:t xml:space="preserve"> </w:t>
      </w:r>
      <w:r>
        <w:t>điểm a khoản 2 Điều 15 quy định “</w:t>
      </w:r>
      <w:r w:rsidRPr="00956552">
        <w:t>Thiết bị, dụng cụ điện sau kiểm định đạt yêu cầu phải được dán tem kiểm định ở vị trí dễ quan sát và tránh được tác động không có lợi của môi trường và được cấp giấy chứng nhận kiểm định sử dụng bản giấy hoặc bản điện tử</w:t>
      </w:r>
      <w:r>
        <w:t>”.</w:t>
      </w:r>
    </w:p>
  </w:footnote>
  <w:footnote w:id="11">
    <w:p w14:paraId="1C28CE55" w14:textId="77777777" w:rsidR="00EF07DC" w:rsidRDefault="00EF07DC" w:rsidP="00EF07DC">
      <w:pPr>
        <w:pStyle w:val="FootnoteText"/>
      </w:pPr>
      <w:r>
        <w:rPr>
          <w:rStyle w:val="FootnoteReference"/>
        </w:rPr>
        <w:footnoteRef/>
      </w:r>
      <w:r>
        <w:t xml:space="preserve"> Theo quy định tại Điều 25 của Nghị định số 146/2025/NĐ-CP ngày 12/6/2025 của Chính phủ quy định về phân quyền, phân cấp trong lĩnh vực công nghiệp và thương mại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5A36E" w14:textId="77777777" w:rsidR="00860EA3" w:rsidRDefault="00ED3932">
    <w:pPr>
      <w:pStyle w:val="Header"/>
      <w:framePr w:wrap="around" w:vAnchor="text" w:hAnchor="margin" w:xAlign="center" w:y="1"/>
      <w:rPr>
        <w:rStyle w:val="PageNumber"/>
      </w:rPr>
    </w:pPr>
    <w:r>
      <w:rPr>
        <w:rStyle w:val="PageNumber"/>
      </w:rPr>
      <w:fldChar w:fldCharType="begin"/>
    </w:r>
    <w:r w:rsidR="0087597F">
      <w:rPr>
        <w:rStyle w:val="PageNumber"/>
      </w:rPr>
      <w:instrText xml:space="preserve">PAGE  </w:instrText>
    </w:r>
    <w:r>
      <w:rPr>
        <w:rStyle w:val="PageNumber"/>
      </w:rPr>
      <w:fldChar w:fldCharType="end"/>
    </w:r>
  </w:p>
  <w:p w14:paraId="49CBA5AD" w14:textId="77777777" w:rsidR="00860EA3" w:rsidRDefault="00860E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101277"/>
      <w:docPartObj>
        <w:docPartGallery w:val="Page Numbers (Top of Page)"/>
        <w:docPartUnique/>
      </w:docPartObj>
    </w:sdtPr>
    <w:sdtEndPr>
      <w:rPr>
        <w:noProof/>
        <w:sz w:val="24"/>
      </w:rPr>
    </w:sdtEndPr>
    <w:sdtContent>
      <w:p w14:paraId="52B02F23" w14:textId="2AAB712D" w:rsidR="00BE78D3" w:rsidRPr="00BE78D3" w:rsidRDefault="00BE78D3">
        <w:pPr>
          <w:pStyle w:val="Header"/>
          <w:jc w:val="center"/>
          <w:rPr>
            <w:sz w:val="24"/>
          </w:rPr>
        </w:pPr>
        <w:r w:rsidRPr="00BE78D3">
          <w:rPr>
            <w:sz w:val="24"/>
          </w:rPr>
          <w:fldChar w:fldCharType="begin"/>
        </w:r>
        <w:r w:rsidRPr="00BE78D3">
          <w:rPr>
            <w:sz w:val="24"/>
          </w:rPr>
          <w:instrText xml:space="preserve"> PAGE   \* MERGEFORMAT </w:instrText>
        </w:r>
        <w:r w:rsidRPr="00BE78D3">
          <w:rPr>
            <w:sz w:val="24"/>
          </w:rPr>
          <w:fldChar w:fldCharType="separate"/>
        </w:r>
        <w:r w:rsidR="00D41000">
          <w:rPr>
            <w:noProof/>
            <w:sz w:val="24"/>
          </w:rPr>
          <w:t>9</w:t>
        </w:r>
        <w:r w:rsidRPr="00BE78D3">
          <w:rPr>
            <w:noProof/>
            <w:sz w:val="24"/>
          </w:rPr>
          <w:fldChar w:fldCharType="end"/>
        </w:r>
      </w:p>
    </w:sdtContent>
  </w:sdt>
  <w:p w14:paraId="3D1626EC" w14:textId="77777777" w:rsidR="00860EA3" w:rsidRDefault="0086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D261C"/>
    <w:multiLevelType w:val="hybridMultilevel"/>
    <w:tmpl w:val="8B468D56"/>
    <w:lvl w:ilvl="0" w:tplc="7F78B2FC">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9687E1B"/>
    <w:multiLevelType w:val="multilevel"/>
    <w:tmpl w:val="EF623CAA"/>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nsid w:val="114834B3"/>
    <w:multiLevelType w:val="hybridMultilevel"/>
    <w:tmpl w:val="E73EF49C"/>
    <w:lvl w:ilvl="0" w:tplc="6838B8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5C6DE2"/>
    <w:multiLevelType w:val="hybridMultilevel"/>
    <w:tmpl w:val="776275EE"/>
    <w:lvl w:ilvl="0" w:tplc="45AA1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59260D8"/>
    <w:multiLevelType w:val="multilevel"/>
    <w:tmpl w:val="7A9E691E"/>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nsid w:val="455D42A6"/>
    <w:multiLevelType w:val="hybridMultilevel"/>
    <w:tmpl w:val="F378F654"/>
    <w:lvl w:ilvl="0" w:tplc="EA684BF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6B3F12BB"/>
    <w:multiLevelType w:val="hybridMultilevel"/>
    <w:tmpl w:val="EF623CAA"/>
    <w:lvl w:ilvl="0" w:tplc="1932DF86">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C374AF9"/>
    <w:multiLevelType w:val="hybridMultilevel"/>
    <w:tmpl w:val="44F82DBA"/>
    <w:lvl w:ilvl="0" w:tplc="72EA172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70692E4F"/>
    <w:multiLevelType w:val="hybridMultilevel"/>
    <w:tmpl w:val="6DD884AC"/>
    <w:lvl w:ilvl="0" w:tplc="1E4EFF5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DED438A"/>
    <w:multiLevelType w:val="hybridMultilevel"/>
    <w:tmpl w:val="C5443468"/>
    <w:lvl w:ilvl="0" w:tplc="046AAB2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4"/>
  </w:num>
  <w:num w:numId="3">
    <w:abstractNumId w:val="6"/>
  </w:num>
  <w:num w:numId="4">
    <w:abstractNumId w:val="1"/>
  </w:num>
  <w:num w:numId="5">
    <w:abstractNumId w:val="5"/>
  </w:num>
  <w:num w:numId="6">
    <w:abstractNumId w:val="3"/>
  </w:num>
  <w:num w:numId="7">
    <w:abstractNumId w:val="8"/>
  </w:num>
  <w:num w:numId="8">
    <w:abstractNumId w:val="2"/>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97F"/>
    <w:rsid w:val="00004810"/>
    <w:rsid w:val="000078A7"/>
    <w:rsid w:val="00013E99"/>
    <w:rsid w:val="000225DD"/>
    <w:rsid w:val="00023CB7"/>
    <w:rsid w:val="00023D67"/>
    <w:rsid w:val="0002742A"/>
    <w:rsid w:val="00034829"/>
    <w:rsid w:val="000352CC"/>
    <w:rsid w:val="000356DD"/>
    <w:rsid w:val="000366B5"/>
    <w:rsid w:val="0005084A"/>
    <w:rsid w:val="000529E1"/>
    <w:rsid w:val="00062973"/>
    <w:rsid w:val="00067240"/>
    <w:rsid w:val="00080014"/>
    <w:rsid w:val="000907F1"/>
    <w:rsid w:val="00090977"/>
    <w:rsid w:val="00093F4E"/>
    <w:rsid w:val="00095888"/>
    <w:rsid w:val="00095ECF"/>
    <w:rsid w:val="000A748B"/>
    <w:rsid w:val="000B1381"/>
    <w:rsid w:val="000B3E56"/>
    <w:rsid w:val="000B67C1"/>
    <w:rsid w:val="000C2BC3"/>
    <w:rsid w:val="000C3E0E"/>
    <w:rsid w:val="000E32B8"/>
    <w:rsid w:val="000E331C"/>
    <w:rsid w:val="000E6EF1"/>
    <w:rsid w:val="000F3588"/>
    <w:rsid w:val="000F36C8"/>
    <w:rsid w:val="000F6A89"/>
    <w:rsid w:val="00100AD3"/>
    <w:rsid w:val="00101E15"/>
    <w:rsid w:val="00103234"/>
    <w:rsid w:val="001034F7"/>
    <w:rsid w:val="00103DA6"/>
    <w:rsid w:val="00104314"/>
    <w:rsid w:val="001100CC"/>
    <w:rsid w:val="0011020D"/>
    <w:rsid w:val="00121DF9"/>
    <w:rsid w:val="00125E52"/>
    <w:rsid w:val="001337F6"/>
    <w:rsid w:val="00135ABE"/>
    <w:rsid w:val="0014160A"/>
    <w:rsid w:val="001451AF"/>
    <w:rsid w:val="0015280B"/>
    <w:rsid w:val="00154CBE"/>
    <w:rsid w:val="0016071D"/>
    <w:rsid w:val="00163336"/>
    <w:rsid w:val="00165F76"/>
    <w:rsid w:val="001663E9"/>
    <w:rsid w:val="001665C5"/>
    <w:rsid w:val="00171E39"/>
    <w:rsid w:val="00173B6A"/>
    <w:rsid w:val="0017747B"/>
    <w:rsid w:val="00181ABA"/>
    <w:rsid w:val="00181AF5"/>
    <w:rsid w:val="00181F60"/>
    <w:rsid w:val="0018727F"/>
    <w:rsid w:val="00190FE2"/>
    <w:rsid w:val="00192313"/>
    <w:rsid w:val="0019481C"/>
    <w:rsid w:val="001950D4"/>
    <w:rsid w:val="00196933"/>
    <w:rsid w:val="001975BD"/>
    <w:rsid w:val="001A22AB"/>
    <w:rsid w:val="001A3359"/>
    <w:rsid w:val="001B1C26"/>
    <w:rsid w:val="001B1CBD"/>
    <w:rsid w:val="001B521E"/>
    <w:rsid w:val="001B6870"/>
    <w:rsid w:val="001C3619"/>
    <w:rsid w:val="001C554F"/>
    <w:rsid w:val="001D2566"/>
    <w:rsid w:val="001D4208"/>
    <w:rsid w:val="001D79E0"/>
    <w:rsid w:val="001E205C"/>
    <w:rsid w:val="001E6A9C"/>
    <w:rsid w:val="001F099E"/>
    <w:rsid w:val="001F09F4"/>
    <w:rsid w:val="001F253D"/>
    <w:rsid w:val="001F28C5"/>
    <w:rsid w:val="001F5CE1"/>
    <w:rsid w:val="001F63CE"/>
    <w:rsid w:val="001F6BBE"/>
    <w:rsid w:val="002115BA"/>
    <w:rsid w:val="002123FA"/>
    <w:rsid w:val="00213BED"/>
    <w:rsid w:val="00215335"/>
    <w:rsid w:val="00215725"/>
    <w:rsid w:val="00216599"/>
    <w:rsid w:val="002170F4"/>
    <w:rsid w:val="002277D8"/>
    <w:rsid w:val="002307DE"/>
    <w:rsid w:val="0023539C"/>
    <w:rsid w:val="002401CA"/>
    <w:rsid w:val="0024353D"/>
    <w:rsid w:val="00246057"/>
    <w:rsid w:val="002462A0"/>
    <w:rsid w:val="00247734"/>
    <w:rsid w:val="00251E0F"/>
    <w:rsid w:val="00260954"/>
    <w:rsid w:val="002631BC"/>
    <w:rsid w:val="002729C6"/>
    <w:rsid w:val="002741EE"/>
    <w:rsid w:val="002777A9"/>
    <w:rsid w:val="00280469"/>
    <w:rsid w:val="002823C9"/>
    <w:rsid w:val="00282B19"/>
    <w:rsid w:val="002846D7"/>
    <w:rsid w:val="00284B64"/>
    <w:rsid w:val="002934E8"/>
    <w:rsid w:val="0029658A"/>
    <w:rsid w:val="002A155C"/>
    <w:rsid w:val="002A1DD8"/>
    <w:rsid w:val="002A28B3"/>
    <w:rsid w:val="002A2C3C"/>
    <w:rsid w:val="002A3241"/>
    <w:rsid w:val="002A7352"/>
    <w:rsid w:val="002B13E6"/>
    <w:rsid w:val="002B5586"/>
    <w:rsid w:val="002B7A9E"/>
    <w:rsid w:val="002C2A0A"/>
    <w:rsid w:val="002D4941"/>
    <w:rsid w:val="002E1F45"/>
    <w:rsid w:val="002F078C"/>
    <w:rsid w:val="0030445E"/>
    <w:rsid w:val="0030588D"/>
    <w:rsid w:val="00305920"/>
    <w:rsid w:val="00307C73"/>
    <w:rsid w:val="00307EED"/>
    <w:rsid w:val="00316DD0"/>
    <w:rsid w:val="003203A2"/>
    <w:rsid w:val="00323289"/>
    <w:rsid w:val="00324DE9"/>
    <w:rsid w:val="0032765F"/>
    <w:rsid w:val="00331EE9"/>
    <w:rsid w:val="00340972"/>
    <w:rsid w:val="00342658"/>
    <w:rsid w:val="00342A86"/>
    <w:rsid w:val="0034347D"/>
    <w:rsid w:val="00344B09"/>
    <w:rsid w:val="00344ED9"/>
    <w:rsid w:val="00350943"/>
    <w:rsid w:val="003522F7"/>
    <w:rsid w:val="00354987"/>
    <w:rsid w:val="003764E5"/>
    <w:rsid w:val="003765CF"/>
    <w:rsid w:val="0037760C"/>
    <w:rsid w:val="00391DE1"/>
    <w:rsid w:val="00394B01"/>
    <w:rsid w:val="0039740B"/>
    <w:rsid w:val="003976E6"/>
    <w:rsid w:val="003A3E37"/>
    <w:rsid w:val="003B0B44"/>
    <w:rsid w:val="003B133A"/>
    <w:rsid w:val="003B1A54"/>
    <w:rsid w:val="003C13B7"/>
    <w:rsid w:val="003D0C22"/>
    <w:rsid w:val="003D1165"/>
    <w:rsid w:val="003D328C"/>
    <w:rsid w:val="003E1703"/>
    <w:rsid w:val="003E394B"/>
    <w:rsid w:val="003F5A4C"/>
    <w:rsid w:val="00401398"/>
    <w:rsid w:val="00412EB9"/>
    <w:rsid w:val="00413009"/>
    <w:rsid w:val="00417CD5"/>
    <w:rsid w:val="00421B66"/>
    <w:rsid w:val="004222F7"/>
    <w:rsid w:val="0042271D"/>
    <w:rsid w:val="004232C3"/>
    <w:rsid w:val="00423DED"/>
    <w:rsid w:val="00431F1F"/>
    <w:rsid w:val="004332A1"/>
    <w:rsid w:val="00433FF3"/>
    <w:rsid w:val="00435D95"/>
    <w:rsid w:val="00440A87"/>
    <w:rsid w:val="0044547A"/>
    <w:rsid w:val="0046025A"/>
    <w:rsid w:val="00473712"/>
    <w:rsid w:val="00473871"/>
    <w:rsid w:val="00492A21"/>
    <w:rsid w:val="00493010"/>
    <w:rsid w:val="004A1E02"/>
    <w:rsid w:val="004A1F75"/>
    <w:rsid w:val="004A57CD"/>
    <w:rsid w:val="004B34B9"/>
    <w:rsid w:val="004B5AB3"/>
    <w:rsid w:val="004C1627"/>
    <w:rsid w:val="004D186A"/>
    <w:rsid w:val="004D36C0"/>
    <w:rsid w:val="004D4465"/>
    <w:rsid w:val="004E12AE"/>
    <w:rsid w:val="004F1339"/>
    <w:rsid w:val="004F2940"/>
    <w:rsid w:val="004F49AA"/>
    <w:rsid w:val="004F7779"/>
    <w:rsid w:val="005025E6"/>
    <w:rsid w:val="0050331A"/>
    <w:rsid w:val="00507C0E"/>
    <w:rsid w:val="0051240F"/>
    <w:rsid w:val="0051512C"/>
    <w:rsid w:val="005159CF"/>
    <w:rsid w:val="0052039E"/>
    <w:rsid w:val="00521563"/>
    <w:rsid w:val="00523DBC"/>
    <w:rsid w:val="0052584F"/>
    <w:rsid w:val="0053104B"/>
    <w:rsid w:val="00532E81"/>
    <w:rsid w:val="00534828"/>
    <w:rsid w:val="00535398"/>
    <w:rsid w:val="0053686C"/>
    <w:rsid w:val="00536FCF"/>
    <w:rsid w:val="00543E9E"/>
    <w:rsid w:val="00547738"/>
    <w:rsid w:val="005510FF"/>
    <w:rsid w:val="00552258"/>
    <w:rsid w:val="00553E41"/>
    <w:rsid w:val="00554067"/>
    <w:rsid w:val="00570FEA"/>
    <w:rsid w:val="005731D0"/>
    <w:rsid w:val="0057632F"/>
    <w:rsid w:val="00581024"/>
    <w:rsid w:val="0058222B"/>
    <w:rsid w:val="0059429A"/>
    <w:rsid w:val="005961DA"/>
    <w:rsid w:val="005A1198"/>
    <w:rsid w:val="005A34C6"/>
    <w:rsid w:val="005A4797"/>
    <w:rsid w:val="005A7846"/>
    <w:rsid w:val="005B2354"/>
    <w:rsid w:val="005B5E0A"/>
    <w:rsid w:val="005C1E04"/>
    <w:rsid w:val="005C6BA4"/>
    <w:rsid w:val="005D1212"/>
    <w:rsid w:val="005F20A9"/>
    <w:rsid w:val="005F2A29"/>
    <w:rsid w:val="005F3CD3"/>
    <w:rsid w:val="005F5B6D"/>
    <w:rsid w:val="0060291A"/>
    <w:rsid w:val="00606267"/>
    <w:rsid w:val="006067A4"/>
    <w:rsid w:val="0062442D"/>
    <w:rsid w:val="00630942"/>
    <w:rsid w:val="006350FA"/>
    <w:rsid w:val="00635173"/>
    <w:rsid w:val="00635413"/>
    <w:rsid w:val="00635E46"/>
    <w:rsid w:val="00636C05"/>
    <w:rsid w:val="0064283D"/>
    <w:rsid w:val="00646C5C"/>
    <w:rsid w:val="00650A64"/>
    <w:rsid w:val="006541D5"/>
    <w:rsid w:val="006568D7"/>
    <w:rsid w:val="00656A3F"/>
    <w:rsid w:val="00656F3B"/>
    <w:rsid w:val="00657D68"/>
    <w:rsid w:val="00661823"/>
    <w:rsid w:val="006668A4"/>
    <w:rsid w:val="00671529"/>
    <w:rsid w:val="00675421"/>
    <w:rsid w:val="00681394"/>
    <w:rsid w:val="00682A27"/>
    <w:rsid w:val="0068409E"/>
    <w:rsid w:val="006844EC"/>
    <w:rsid w:val="0069072B"/>
    <w:rsid w:val="00690788"/>
    <w:rsid w:val="006914D3"/>
    <w:rsid w:val="006A12A3"/>
    <w:rsid w:val="006A2FD2"/>
    <w:rsid w:val="006A625E"/>
    <w:rsid w:val="006B2712"/>
    <w:rsid w:val="006B3E27"/>
    <w:rsid w:val="006B51A9"/>
    <w:rsid w:val="006D3847"/>
    <w:rsid w:val="006D652A"/>
    <w:rsid w:val="006E0105"/>
    <w:rsid w:val="006E0C89"/>
    <w:rsid w:val="006E500B"/>
    <w:rsid w:val="006E5EFF"/>
    <w:rsid w:val="006F0AB0"/>
    <w:rsid w:val="006F0D21"/>
    <w:rsid w:val="00700209"/>
    <w:rsid w:val="0070589D"/>
    <w:rsid w:val="00707B1B"/>
    <w:rsid w:val="007138DB"/>
    <w:rsid w:val="007141B3"/>
    <w:rsid w:val="00715808"/>
    <w:rsid w:val="007163F9"/>
    <w:rsid w:val="00721463"/>
    <w:rsid w:val="007228BF"/>
    <w:rsid w:val="00730203"/>
    <w:rsid w:val="00731F1A"/>
    <w:rsid w:val="00737063"/>
    <w:rsid w:val="00737240"/>
    <w:rsid w:val="007420C2"/>
    <w:rsid w:val="007430FB"/>
    <w:rsid w:val="00751A23"/>
    <w:rsid w:val="007527D4"/>
    <w:rsid w:val="007552F4"/>
    <w:rsid w:val="007705AC"/>
    <w:rsid w:val="007707C7"/>
    <w:rsid w:val="007755AB"/>
    <w:rsid w:val="00776BCA"/>
    <w:rsid w:val="00780DD9"/>
    <w:rsid w:val="0078508C"/>
    <w:rsid w:val="0078517C"/>
    <w:rsid w:val="00787FF2"/>
    <w:rsid w:val="00792B57"/>
    <w:rsid w:val="00793CC2"/>
    <w:rsid w:val="0079457E"/>
    <w:rsid w:val="00796B88"/>
    <w:rsid w:val="00796C47"/>
    <w:rsid w:val="007A28F1"/>
    <w:rsid w:val="007B10C5"/>
    <w:rsid w:val="007B7088"/>
    <w:rsid w:val="007C21B5"/>
    <w:rsid w:val="007C2332"/>
    <w:rsid w:val="007C2731"/>
    <w:rsid w:val="007C4B94"/>
    <w:rsid w:val="007D0F90"/>
    <w:rsid w:val="007D33EC"/>
    <w:rsid w:val="007D61F4"/>
    <w:rsid w:val="007D7D77"/>
    <w:rsid w:val="007E1BFC"/>
    <w:rsid w:val="007E21F7"/>
    <w:rsid w:val="007E445C"/>
    <w:rsid w:val="007E52A9"/>
    <w:rsid w:val="007E763F"/>
    <w:rsid w:val="007E77CF"/>
    <w:rsid w:val="007F2E99"/>
    <w:rsid w:val="007F2FC9"/>
    <w:rsid w:val="007F6B7E"/>
    <w:rsid w:val="00801288"/>
    <w:rsid w:val="00805FD2"/>
    <w:rsid w:val="00806C67"/>
    <w:rsid w:val="00812820"/>
    <w:rsid w:val="00817719"/>
    <w:rsid w:val="00821DFB"/>
    <w:rsid w:val="00825AB0"/>
    <w:rsid w:val="0082653C"/>
    <w:rsid w:val="00826715"/>
    <w:rsid w:val="00826AF6"/>
    <w:rsid w:val="00826CD4"/>
    <w:rsid w:val="008338D9"/>
    <w:rsid w:val="0083453C"/>
    <w:rsid w:val="008349FB"/>
    <w:rsid w:val="00844703"/>
    <w:rsid w:val="00844831"/>
    <w:rsid w:val="00852A70"/>
    <w:rsid w:val="008568DC"/>
    <w:rsid w:val="00860EA3"/>
    <w:rsid w:val="008633E2"/>
    <w:rsid w:val="00864EFA"/>
    <w:rsid w:val="008656BD"/>
    <w:rsid w:val="00866193"/>
    <w:rsid w:val="00866DF4"/>
    <w:rsid w:val="00867626"/>
    <w:rsid w:val="00867FA8"/>
    <w:rsid w:val="00873B61"/>
    <w:rsid w:val="0087597F"/>
    <w:rsid w:val="00882E15"/>
    <w:rsid w:val="00884231"/>
    <w:rsid w:val="00887E8C"/>
    <w:rsid w:val="00890917"/>
    <w:rsid w:val="0089132C"/>
    <w:rsid w:val="00892642"/>
    <w:rsid w:val="008A5C0D"/>
    <w:rsid w:val="008B26A5"/>
    <w:rsid w:val="008B2DF8"/>
    <w:rsid w:val="008B3AEB"/>
    <w:rsid w:val="008B6154"/>
    <w:rsid w:val="008B659F"/>
    <w:rsid w:val="008B6CA2"/>
    <w:rsid w:val="008C12C6"/>
    <w:rsid w:val="008C1360"/>
    <w:rsid w:val="008C4A95"/>
    <w:rsid w:val="008C785E"/>
    <w:rsid w:val="008D0B21"/>
    <w:rsid w:val="008D30AD"/>
    <w:rsid w:val="008D3DB6"/>
    <w:rsid w:val="008D4BA7"/>
    <w:rsid w:val="008D7E3C"/>
    <w:rsid w:val="008E6B84"/>
    <w:rsid w:val="008F0764"/>
    <w:rsid w:val="008F1227"/>
    <w:rsid w:val="008F3EA3"/>
    <w:rsid w:val="008F4020"/>
    <w:rsid w:val="008F4D99"/>
    <w:rsid w:val="008F557D"/>
    <w:rsid w:val="00900C59"/>
    <w:rsid w:val="00904B99"/>
    <w:rsid w:val="009055F7"/>
    <w:rsid w:val="009070EC"/>
    <w:rsid w:val="00914DC4"/>
    <w:rsid w:val="00915CAF"/>
    <w:rsid w:val="00916E7F"/>
    <w:rsid w:val="00917DC0"/>
    <w:rsid w:val="009209E5"/>
    <w:rsid w:val="0093421A"/>
    <w:rsid w:val="00934CE9"/>
    <w:rsid w:val="00936365"/>
    <w:rsid w:val="00937619"/>
    <w:rsid w:val="00940F26"/>
    <w:rsid w:val="0094591F"/>
    <w:rsid w:val="00945EEA"/>
    <w:rsid w:val="00950A97"/>
    <w:rsid w:val="00951474"/>
    <w:rsid w:val="00952A14"/>
    <w:rsid w:val="009704E2"/>
    <w:rsid w:val="00970E5F"/>
    <w:rsid w:val="00977002"/>
    <w:rsid w:val="00983416"/>
    <w:rsid w:val="00986FA0"/>
    <w:rsid w:val="0099073D"/>
    <w:rsid w:val="009A20CE"/>
    <w:rsid w:val="009B0974"/>
    <w:rsid w:val="009B149C"/>
    <w:rsid w:val="009B5556"/>
    <w:rsid w:val="009B6029"/>
    <w:rsid w:val="009B65BB"/>
    <w:rsid w:val="009C1C42"/>
    <w:rsid w:val="009C2D3E"/>
    <w:rsid w:val="009D72BC"/>
    <w:rsid w:val="009E1583"/>
    <w:rsid w:val="009F038C"/>
    <w:rsid w:val="009F0EB6"/>
    <w:rsid w:val="009F3DE8"/>
    <w:rsid w:val="00A00F54"/>
    <w:rsid w:val="00A03C17"/>
    <w:rsid w:val="00A07727"/>
    <w:rsid w:val="00A1050E"/>
    <w:rsid w:val="00A213CB"/>
    <w:rsid w:val="00A2242C"/>
    <w:rsid w:val="00A25B28"/>
    <w:rsid w:val="00A26B63"/>
    <w:rsid w:val="00A26EB1"/>
    <w:rsid w:val="00A2730A"/>
    <w:rsid w:val="00A350EF"/>
    <w:rsid w:val="00A37314"/>
    <w:rsid w:val="00A41815"/>
    <w:rsid w:val="00A41AA1"/>
    <w:rsid w:val="00A41F61"/>
    <w:rsid w:val="00A45062"/>
    <w:rsid w:val="00A474E9"/>
    <w:rsid w:val="00A477EB"/>
    <w:rsid w:val="00A47F3A"/>
    <w:rsid w:val="00A6086D"/>
    <w:rsid w:val="00A657E4"/>
    <w:rsid w:val="00A72E2D"/>
    <w:rsid w:val="00A76F5A"/>
    <w:rsid w:val="00A771D6"/>
    <w:rsid w:val="00A813B7"/>
    <w:rsid w:val="00A82499"/>
    <w:rsid w:val="00A82EF5"/>
    <w:rsid w:val="00AA1F74"/>
    <w:rsid w:val="00AB284F"/>
    <w:rsid w:val="00AB368B"/>
    <w:rsid w:val="00AB49E5"/>
    <w:rsid w:val="00AB6478"/>
    <w:rsid w:val="00AC0BDC"/>
    <w:rsid w:val="00AC1392"/>
    <w:rsid w:val="00AC4306"/>
    <w:rsid w:val="00AD2F6A"/>
    <w:rsid w:val="00AD57AD"/>
    <w:rsid w:val="00AE05A6"/>
    <w:rsid w:val="00AE0E2F"/>
    <w:rsid w:val="00AE102E"/>
    <w:rsid w:val="00AE790A"/>
    <w:rsid w:val="00AE7CBA"/>
    <w:rsid w:val="00AF1109"/>
    <w:rsid w:val="00AF1D89"/>
    <w:rsid w:val="00AF3397"/>
    <w:rsid w:val="00AF4F46"/>
    <w:rsid w:val="00B00B20"/>
    <w:rsid w:val="00B021E0"/>
    <w:rsid w:val="00B05D78"/>
    <w:rsid w:val="00B1096F"/>
    <w:rsid w:val="00B1202B"/>
    <w:rsid w:val="00B12982"/>
    <w:rsid w:val="00B12BCF"/>
    <w:rsid w:val="00B13DAC"/>
    <w:rsid w:val="00B1580E"/>
    <w:rsid w:val="00B15DA5"/>
    <w:rsid w:val="00B174B9"/>
    <w:rsid w:val="00B21C9B"/>
    <w:rsid w:val="00B26B86"/>
    <w:rsid w:val="00B3150B"/>
    <w:rsid w:val="00B336EF"/>
    <w:rsid w:val="00B34CBA"/>
    <w:rsid w:val="00B45AF2"/>
    <w:rsid w:val="00B535CF"/>
    <w:rsid w:val="00B5448A"/>
    <w:rsid w:val="00B54DE3"/>
    <w:rsid w:val="00B5717F"/>
    <w:rsid w:val="00B62F14"/>
    <w:rsid w:val="00B6401E"/>
    <w:rsid w:val="00B663E6"/>
    <w:rsid w:val="00B709E3"/>
    <w:rsid w:val="00B73697"/>
    <w:rsid w:val="00B77220"/>
    <w:rsid w:val="00B772B5"/>
    <w:rsid w:val="00B8277A"/>
    <w:rsid w:val="00B9324B"/>
    <w:rsid w:val="00B94DCE"/>
    <w:rsid w:val="00B953A2"/>
    <w:rsid w:val="00B969BB"/>
    <w:rsid w:val="00B96F41"/>
    <w:rsid w:val="00BA0CC6"/>
    <w:rsid w:val="00BA23E9"/>
    <w:rsid w:val="00BA3FA5"/>
    <w:rsid w:val="00BA4E81"/>
    <w:rsid w:val="00BB07CB"/>
    <w:rsid w:val="00BB7265"/>
    <w:rsid w:val="00BC1168"/>
    <w:rsid w:val="00BC4A7D"/>
    <w:rsid w:val="00BC56CD"/>
    <w:rsid w:val="00BD08A3"/>
    <w:rsid w:val="00BD64FA"/>
    <w:rsid w:val="00BD7B4D"/>
    <w:rsid w:val="00BE78D3"/>
    <w:rsid w:val="00BF0388"/>
    <w:rsid w:val="00BF6C86"/>
    <w:rsid w:val="00C01603"/>
    <w:rsid w:val="00C0342F"/>
    <w:rsid w:val="00C03A68"/>
    <w:rsid w:val="00C12346"/>
    <w:rsid w:val="00C17B99"/>
    <w:rsid w:val="00C25AB4"/>
    <w:rsid w:val="00C33DAE"/>
    <w:rsid w:val="00C404F9"/>
    <w:rsid w:val="00C40AD9"/>
    <w:rsid w:val="00C40C2C"/>
    <w:rsid w:val="00C41C9D"/>
    <w:rsid w:val="00C43DDA"/>
    <w:rsid w:val="00C53A19"/>
    <w:rsid w:val="00C57B3B"/>
    <w:rsid w:val="00C6112F"/>
    <w:rsid w:val="00C67C73"/>
    <w:rsid w:val="00C70BF2"/>
    <w:rsid w:val="00C72CD7"/>
    <w:rsid w:val="00C805FA"/>
    <w:rsid w:val="00C831B1"/>
    <w:rsid w:val="00C84DB7"/>
    <w:rsid w:val="00C905D6"/>
    <w:rsid w:val="00C93892"/>
    <w:rsid w:val="00C949E9"/>
    <w:rsid w:val="00C9585B"/>
    <w:rsid w:val="00CA56FF"/>
    <w:rsid w:val="00CB1639"/>
    <w:rsid w:val="00CB5F9A"/>
    <w:rsid w:val="00CB7ED9"/>
    <w:rsid w:val="00CC1310"/>
    <w:rsid w:val="00CC4D2A"/>
    <w:rsid w:val="00CC737C"/>
    <w:rsid w:val="00CD36F8"/>
    <w:rsid w:val="00CD7646"/>
    <w:rsid w:val="00CE0AA5"/>
    <w:rsid w:val="00CE0DCB"/>
    <w:rsid w:val="00CE21F4"/>
    <w:rsid w:val="00CE3DBA"/>
    <w:rsid w:val="00CE423D"/>
    <w:rsid w:val="00CE6BE3"/>
    <w:rsid w:val="00CF092C"/>
    <w:rsid w:val="00CF0BCC"/>
    <w:rsid w:val="00CF39C7"/>
    <w:rsid w:val="00CF6332"/>
    <w:rsid w:val="00CF7F48"/>
    <w:rsid w:val="00D04ECE"/>
    <w:rsid w:val="00D053C0"/>
    <w:rsid w:val="00D14BAE"/>
    <w:rsid w:val="00D17C84"/>
    <w:rsid w:val="00D20E4F"/>
    <w:rsid w:val="00D2755F"/>
    <w:rsid w:val="00D32496"/>
    <w:rsid w:val="00D41000"/>
    <w:rsid w:val="00D43E94"/>
    <w:rsid w:val="00D45EEB"/>
    <w:rsid w:val="00D46E5F"/>
    <w:rsid w:val="00D470EB"/>
    <w:rsid w:val="00D476E3"/>
    <w:rsid w:val="00D50A35"/>
    <w:rsid w:val="00D540EE"/>
    <w:rsid w:val="00D551AD"/>
    <w:rsid w:val="00D63066"/>
    <w:rsid w:val="00D65D0A"/>
    <w:rsid w:val="00D75449"/>
    <w:rsid w:val="00D766AE"/>
    <w:rsid w:val="00D80126"/>
    <w:rsid w:val="00D81783"/>
    <w:rsid w:val="00D859C1"/>
    <w:rsid w:val="00D85E4B"/>
    <w:rsid w:val="00D871E7"/>
    <w:rsid w:val="00D87948"/>
    <w:rsid w:val="00D931CF"/>
    <w:rsid w:val="00D94794"/>
    <w:rsid w:val="00D95968"/>
    <w:rsid w:val="00DA01ED"/>
    <w:rsid w:val="00DA2FF4"/>
    <w:rsid w:val="00DA5151"/>
    <w:rsid w:val="00DB025E"/>
    <w:rsid w:val="00DB03D3"/>
    <w:rsid w:val="00DB3570"/>
    <w:rsid w:val="00DB44BC"/>
    <w:rsid w:val="00DB5217"/>
    <w:rsid w:val="00DB6412"/>
    <w:rsid w:val="00DC6AAA"/>
    <w:rsid w:val="00DD5B44"/>
    <w:rsid w:val="00DD637E"/>
    <w:rsid w:val="00DE04A8"/>
    <w:rsid w:val="00DE1503"/>
    <w:rsid w:val="00DE317A"/>
    <w:rsid w:val="00DE5E58"/>
    <w:rsid w:val="00E07EAE"/>
    <w:rsid w:val="00E12240"/>
    <w:rsid w:val="00E14948"/>
    <w:rsid w:val="00E17C91"/>
    <w:rsid w:val="00E2105F"/>
    <w:rsid w:val="00E21200"/>
    <w:rsid w:val="00E21D2D"/>
    <w:rsid w:val="00E3234D"/>
    <w:rsid w:val="00E3596D"/>
    <w:rsid w:val="00E37E78"/>
    <w:rsid w:val="00E42293"/>
    <w:rsid w:val="00E43502"/>
    <w:rsid w:val="00E5169E"/>
    <w:rsid w:val="00E60CF1"/>
    <w:rsid w:val="00E6470F"/>
    <w:rsid w:val="00E66ACE"/>
    <w:rsid w:val="00E6750B"/>
    <w:rsid w:val="00E70106"/>
    <w:rsid w:val="00E731B2"/>
    <w:rsid w:val="00E73F16"/>
    <w:rsid w:val="00E75D5E"/>
    <w:rsid w:val="00E8009E"/>
    <w:rsid w:val="00E85586"/>
    <w:rsid w:val="00E860CD"/>
    <w:rsid w:val="00E90B46"/>
    <w:rsid w:val="00E92066"/>
    <w:rsid w:val="00EA1C79"/>
    <w:rsid w:val="00EA34A5"/>
    <w:rsid w:val="00EA3A3E"/>
    <w:rsid w:val="00EA4A74"/>
    <w:rsid w:val="00EA5B27"/>
    <w:rsid w:val="00EB11A3"/>
    <w:rsid w:val="00EB1A96"/>
    <w:rsid w:val="00EB28EE"/>
    <w:rsid w:val="00EC0008"/>
    <w:rsid w:val="00EC019F"/>
    <w:rsid w:val="00EC471E"/>
    <w:rsid w:val="00EC59C6"/>
    <w:rsid w:val="00EC5F4C"/>
    <w:rsid w:val="00ED031F"/>
    <w:rsid w:val="00ED3932"/>
    <w:rsid w:val="00ED3E77"/>
    <w:rsid w:val="00ED571F"/>
    <w:rsid w:val="00ED6A4F"/>
    <w:rsid w:val="00EE0629"/>
    <w:rsid w:val="00EE2251"/>
    <w:rsid w:val="00EE7F7E"/>
    <w:rsid w:val="00EF07DC"/>
    <w:rsid w:val="00EF43EE"/>
    <w:rsid w:val="00EF7072"/>
    <w:rsid w:val="00EF7BC3"/>
    <w:rsid w:val="00F00358"/>
    <w:rsid w:val="00F07864"/>
    <w:rsid w:val="00F15254"/>
    <w:rsid w:val="00F175E3"/>
    <w:rsid w:val="00F24C52"/>
    <w:rsid w:val="00F25239"/>
    <w:rsid w:val="00F32B3F"/>
    <w:rsid w:val="00F363D4"/>
    <w:rsid w:val="00F4072B"/>
    <w:rsid w:val="00F43550"/>
    <w:rsid w:val="00F44855"/>
    <w:rsid w:val="00F47544"/>
    <w:rsid w:val="00F56910"/>
    <w:rsid w:val="00F5798D"/>
    <w:rsid w:val="00F62545"/>
    <w:rsid w:val="00F637A5"/>
    <w:rsid w:val="00F663D3"/>
    <w:rsid w:val="00F66DFB"/>
    <w:rsid w:val="00F6768B"/>
    <w:rsid w:val="00F73D59"/>
    <w:rsid w:val="00F768B4"/>
    <w:rsid w:val="00F7703B"/>
    <w:rsid w:val="00F8250F"/>
    <w:rsid w:val="00F83328"/>
    <w:rsid w:val="00F85972"/>
    <w:rsid w:val="00F86CDC"/>
    <w:rsid w:val="00F91E89"/>
    <w:rsid w:val="00F92A66"/>
    <w:rsid w:val="00F93016"/>
    <w:rsid w:val="00F958EA"/>
    <w:rsid w:val="00FA79E5"/>
    <w:rsid w:val="00FB28A1"/>
    <w:rsid w:val="00FC1227"/>
    <w:rsid w:val="00FC2E97"/>
    <w:rsid w:val="00FC3FD6"/>
    <w:rsid w:val="00FC5AE6"/>
    <w:rsid w:val="00FC7A26"/>
    <w:rsid w:val="00FD018C"/>
    <w:rsid w:val="00FD589E"/>
    <w:rsid w:val="00FD7A9F"/>
    <w:rsid w:val="00FE3657"/>
    <w:rsid w:val="00FF517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C49CA"/>
  <w15:chartTrackingRefBased/>
  <w15:docId w15:val="{5BEABAC7-478F-4E17-9E2B-EE49A5944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014"/>
    <w:rPr>
      <w:rFonts w:ascii="Times New Roman" w:eastAsia="Times New Roman" w:hAnsi="Times New Roman"/>
      <w:sz w:val="28"/>
      <w:szCs w:val="24"/>
      <w:lang w:val="en-US" w:eastAsia="en-US"/>
    </w:rPr>
  </w:style>
  <w:style w:type="paragraph" w:styleId="Heading1">
    <w:name w:val="heading 1"/>
    <w:aliases w:val="Heading,Tieu de 1"/>
    <w:basedOn w:val="Normal"/>
    <w:next w:val="Normal"/>
    <w:link w:val="Heading1Char"/>
    <w:qFormat/>
    <w:rsid w:val="002277D8"/>
    <w:pPr>
      <w:keepNext/>
      <w:spacing w:before="480"/>
      <w:jc w:val="center"/>
      <w:outlineLvl w:val="0"/>
    </w:pPr>
    <w:rPr>
      <w:b/>
      <w:color w:val="0000FF"/>
      <w:szCs w:val="28"/>
      <w:lang w:val="x-none" w:eastAsia="x-none"/>
    </w:rPr>
  </w:style>
  <w:style w:type="paragraph" w:styleId="Heading2">
    <w:name w:val="heading 2"/>
    <w:basedOn w:val="Normal"/>
    <w:next w:val="Normal"/>
    <w:link w:val="Heading2Char"/>
    <w:uiPriority w:val="9"/>
    <w:unhideWhenUsed/>
    <w:qFormat/>
    <w:rsid w:val="00A1050E"/>
    <w:pPr>
      <w:keepNext/>
      <w:keepLines/>
      <w:spacing w:before="200" w:line="276" w:lineRule="auto"/>
      <w:outlineLvl w:val="1"/>
    </w:pPr>
    <w:rPr>
      <w:rFonts w:ascii="Cambria" w:hAnsi="Cambria"/>
      <w:b/>
      <w:bCs/>
      <w:color w:val="4F81BD"/>
      <w:sz w:val="26"/>
      <w:szCs w:val="26"/>
      <w:lang w:val="x-none" w:eastAsia="x-none"/>
    </w:rPr>
  </w:style>
  <w:style w:type="paragraph" w:styleId="Heading3">
    <w:name w:val="heading 3"/>
    <w:basedOn w:val="Normal"/>
    <w:next w:val="Normal"/>
    <w:link w:val="Heading3Char"/>
    <w:uiPriority w:val="9"/>
    <w:unhideWhenUsed/>
    <w:qFormat/>
    <w:rsid w:val="00A1050E"/>
    <w:pPr>
      <w:keepNext/>
      <w:keepLines/>
      <w:spacing w:before="200" w:line="276" w:lineRule="auto"/>
      <w:outlineLvl w:val="2"/>
    </w:pPr>
    <w:rPr>
      <w:rFonts w:ascii="Cambria" w:hAnsi="Cambria"/>
      <w:b/>
      <w:bCs/>
      <w:color w:val="4F81BD"/>
      <w:sz w:val="20"/>
      <w:szCs w:val="20"/>
      <w:lang w:val="x-none" w:eastAsia="x-none"/>
    </w:rPr>
  </w:style>
  <w:style w:type="paragraph" w:styleId="Heading6">
    <w:name w:val="heading 6"/>
    <w:basedOn w:val="Normal"/>
    <w:next w:val="Normal"/>
    <w:link w:val="Heading6Char"/>
    <w:uiPriority w:val="9"/>
    <w:semiHidden/>
    <w:unhideWhenUsed/>
    <w:qFormat/>
    <w:rsid w:val="008F3EA3"/>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7597F"/>
    <w:pPr>
      <w:tabs>
        <w:tab w:val="center" w:pos="4320"/>
        <w:tab w:val="right" w:pos="8640"/>
      </w:tabs>
    </w:pPr>
    <w:rPr>
      <w:lang w:val="x-none" w:eastAsia="x-none"/>
    </w:rPr>
  </w:style>
  <w:style w:type="character" w:customStyle="1" w:styleId="FooterChar">
    <w:name w:val="Footer Char"/>
    <w:link w:val="Footer"/>
    <w:uiPriority w:val="99"/>
    <w:rsid w:val="0087597F"/>
    <w:rPr>
      <w:rFonts w:ascii="Times New Roman" w:eastAsia="Times New Roman" w:hAnsi="Times New Roman" w:cs="Times New Roman"/>
      <w:sz w:val="28"/>
      <w:szCs w:val="24"/>
    </w:rPr>
  </w:style>
  <w:style w:type="character" w:styleId="PageNumber">
    <w:name w:val="page number"/>
    <w:basedOn w:val="DefaultParagraphFont"/>
    <w:rsid w:val="0087597F"/>
  </w:style>
  <w:style w:type="paragraph" w:styleId="Header">
    <w:name w:val="header"/>
    <w:basedOn w:val="Normal"/>
    <w:link w:val="HeaderChar"/>
    <w:uiPriority w:val="99"/>
    <w:rsid w:val="0087597F"/>
    <w:pPr>
      <w:tabs>
        <w:tab w:val="center" w:pos="4320"/>
        <w:tab w:val="right" w:pos="8640"/>
      </w:tabs>
    </w:pPr>
    <w:rPr>
      <w:lang w:val="x-none" w:eastAsia="x-none"/>
    </w:rPr>
  </w:style>
  <w:style w:type="character" w:customStyle="1" w:styleId="HeaderChar">
    <w:name w:val="Header Char"/>
    <w:link w:val="Header"/>
    <w:uiPriority w:val="99"/>
    <w:rsid w:val="0087597F"/>
    <w:rPr>
      <w:rFonts w:ascii="Times New Roman" w:eastAsia="Times New Roman" w:hAnsi="Times New Roman" w:cs="Times New Roman"/>
      <w:sz w:val="28"/>
      <w:szCs w:val="24"/>
    </w:rPr>
  </w:style>
  <w:style w:type="paragraph" w:customStyle="1" w:styleId="Body1">
    <w:name w:val="Body 1"/>
    <w:rsid w:val="0087597F"/>
    <w:pPr>
      <w:outlineLvl w:val="0"/>
    </w:pPr>
    <w:rPr>
      <w:rFonts w:ascii="Times New Roman" w:eastAsia="ヒラギノ角ゴ Pro W3" w:hAnsi="Times New Roman"/>
      <w:color w:val="000000"/>
      <w:sz w:val="28"/>
      <w:lang w:val="en-US" w:eastAsia="en-US"/>
    </w:rPr>
  </w:style>
  <w:style w:type="paragraph" w:styleId="BodyTextIndent">
    <w:name w:val="Body Text Indent"/>
    <w:basedOn w:val="Normal"/>
    <w:link w:val="BodyTextIndentChar"/>
    <w:semiHidden/>
    <w:rsid w:val="00B54DE3"/>
    <w:pPr>
      <w:ind w:firstLine="567"/>
      <w:jc w:val="both"/>
    </w:pPr>
    <w:rPr>
      <w:rFonts w:ascii=".VnTime" w:hAnsi=".VnTime"/>
      <w:lang w:val="x-none" w:eastAsia="x-none"/>
    </w:rPr>
  </w:style>
  <w:style w:type="character" w:customStyle="1" w:styleId="BodyTextIndentChar">
    <w:name w:val="Body Text Indent Char"/>
    <w:link w:val="BodyTextIndent"/>
    <w:semiHidden/>
    <w:rsid w:val="00B54DE3"/>
    <w:rPr>
      <w:rFonts w:ascii=".VnTime" w:eastAsia="Times New Roman" w:hAnsi=".VnTime" w:cs="Times New Roman"/>
      <w:sz w:val="28"/>
      <w:szCs w:val="24"/>
    </w:rPr>
  </w:style>
  <w:style w:type="character" w:styleId="CommentReference">
    <w:name w:val="annotation reference"/>
    <w:semiHidden/>
    <w:rsid w:val="00B54DE3"/>
    <w:rPr>
      <w:sz w:val="16"/>
      <w:szCs w:val="16"/>
    </w:rPr>
  </w:style>
  <w:style w:type="paragraph" w:styleId="CommentText">
    <w:name w:val="annotation text"/>
    <w:basedOn w:val="Normal"/>
    <w:link w:val="CommentTextChar"/>
    <w:semiHidden/>
    <w:rsid w:val="00B54DE3"/>
    <w:rPr>
      <w:sz w:val="20"/>
      <w:szCs w:val="20"/>
      <w:lang w:val="x-none" w:eastAsia="x-none"/>
    </w:rPr>
  </w:style>
  <w:style w:type="character" w:customStyle="1" w:styleId="CommentTextChar">
    <w:name w:val="Comment Text Char"/>
    <w:link w:val="CommentText"/>
    <w:semiHidden/>
    <w:rsid w:val="00B54DE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54DE3"/>
    <w:rPr>
      <w:rFonts w:ascii="Tahoma" w:hAnsi="Tahoma"/>
      <w:sz w:val="16"/>
      <w:szCs w:val="16"/>
      <w:lang w:val="x-none" w:eastAsia="x-none"/>
    </w:rPr>
  </w:style>
  <w:style w:type="character" w:customStyle="1" w:styleId="BalloonTextChar">
    <w:name w:val="Balloon Text Char"/>
    <w:link w:val="BalloonText"/>
    <w:uiPriority w:val="99"/>
    <w:semiHidden/>
    <w:rsid w:val="00B54DE3"/>
    <w:rPr>
      <w:rFonts w:ascii="Tahoma" w:eastAsia="Times New Roman" w:hAnsi="Tahoma" w:cs="Tahoma"/>
      <w:sz w:val="16"/>
      <w:szCs w:val="16"/>
    </w:rPr>
  </w:style>
  <w:style w:type="table" w:styleId="TableGrid">
    <w:name w:val="Table Grid"/>
    <w:basedOn w:val="TableNormal"/>
    <w:uiPriority w:val="59"/>
    <w:rsid w:val="00553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553E41"/>
    <w:rPr>
      <w:color w:val="0000FF"/>
      <w:u w:val="single"/>
    </w:rPr>
  </w:style>
  <w:style w:type="character" w:customStyle="1" w:styleId="Heading1Char">
    <w:name w:val="Heading 1 Char"/>
    <w:aliases w:val="Heading Char,Tieu de 1 Char"/>
    <w:link w:val="Heading1"/>
    <w:rsid w:val="002277D8"/>
    <w:rPr>
      <w:rFonts w:ascii="Times New Roman" w:eastAsia="Times New Roman" w:hAnsi="Times New Roman" w:cs="Times New Roman"/>
      <w:b/>
      <w:color w:val="0000FF"/>
      <w:sz w:val="28"/>
      <w:szCs w:val="28"/>
    </w:rPr>
  </w:style>
  <w:style w:type="paragraph" w:styleId="ListParagraph">
    <w:name w:val="List Paragraph"/>
    <w:basedOn w:val="Normal"/>
    <w:uiPriority w:val="34"/>
    <w:qFormat/>
    <w:rsid w:val="00866DF4"/>
    <w:pPr>
      <w:ind w:left="720"/>
      <w:contextualSpacing/>
    </w:pPr>
  </w:style>
  <w:style w:type="paragraph" w:styleId="BodyTextIndent2">
    <w:name w:val="Body Text Indent 2"/>
    <w:basedOn w:val="Normal"/>
    <w:link w:val="BodyTextIndent2Char"/>
    <w:uiPriority w:val="99"/>
    <w:semiHidden/>
    <w:unhideWhenUsed/>
    <w:rsid w:val="00A1050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1050E"/>
    <w:rPr>
      <w:rFonts w:ascii="Times New Roman" w:eastAsia="Times New Roman" w:hAnsi="Times New Roman" w:cs="Times New Roman"/>
      <w:sz w:val="28"/>
      <w:szCs w:val="24"/>
    </w:rPr>
  </w:style>
  <w:style w:type="character" w:customStyle="1" w:styleId="Heading2Char">
    <w:name w:val="Heading 2 Char"/>
    <w:link w:val="Heading2"/>
    <w:uiPriority w:val="9"/>
    <w:rsid w:val="00A1050E"/>
    <w:rPr>
      <w:rFonts w:ascii="Cambria" w:eastAsia="Times New Roman" w:hAnsi="Cambria" w:cs="Times New Roman"/>
      <w:b/>
      <w:bCs/>
      <w:color w:val="4F81BD"/>
      <w:sz w:val="26"/>
      <w:szCs w:val="26"/>
    </w:rPr>
  </w:style>
  <w:style w:type="character" w:customStyle="1" w:styleId="Heading3Char">
    <w:name w:val="Heading 3 Char"/>
    <w:link w:val="Heading3"/>
    <w:uiPriority w:val="9"/>
    <w:rsid w:val="00A1050E"/>
    <w:rPr>
      <w:rFonts w:ascii="Cambria" w:eastAsia="Times New Roman" w:hAnsi="Cambria" w:cs="Times New Roman"/>
      <w:b/>
      <w:bCs/>
      <w:color w:val="4F81BD"/>
    </w:rPr>
  </w:style>
  <w:style w:type="paragraph" w:customStyle="1" w:styleId="Heading41">
    <w:name w:val="Heading 41"/>
    <w:basedOn w:val="Normal"/>
    <w:next w:val="Normal"/>
    <w:autoRedefine/>
    <w:rsid w:val="00A1050E"/>
    <w:pPr>
      <w:widowControl w:val="0"/>
      <w:spacing w:before="60" w:after="60"/>
      <w:jc w:val="both"/>
      <w:outlineLvl w:val="0"/>
    </w:pPr>
    <w:rPr>
      <w:rFonts w:ascii="Arial" w:hAnsi="Arial" w:cs="Arial"/>
      <w:szCs w:val="28"/>
    </w:rPr>
  </w:style>
  <w:style w:type="paragraph" w:customStyle="1" w:styleId="Heading61">
    <w:name w:val="Heading 61"/>
    <w:basedOn w:val="Heading1"/>
    <w:autoRedefine/>
    <w:rsid w:val="00A1050E"/>
    <w:pPr>
      <w:spacing w:before="180"/>
    </w:pPr>
    <w:rPr>
      <w:color w:val="auto"/>
    </w:rPr>
  </w:style>
  <w:style w:type="paragraph" w:styleId="Caption">
    <w:name w:val="caption"/>
    <w:aliases w:val="BB+HINH VE"/>
    <w:basedOn w:val="ListParagraph"/>
    <w:uiPriority w:val="35"/>
    <w:qFormat/>
    <w:rsid w:val="00F5798D"/>
    <w:pPr>
      <w:spacing w:before="60" w:after="60" w:line="400" w:lineRule="atLeast"/>
      <w:ind w:left="0"/>
      <w:jc w:val="center"/>
    </w:pPr>
    <w:rPr>
      <w:b/>
    </w:rPr>
  </w:style>
  <w:style w:type="paragraph" w:customStyle="1" w:styleId="Noidung">
    <w:name w:val="Noi dung"/>
    <w:basedOn w:val="Normal"/>
    <w:qFormat/>
    <w:rsid w:val="00F32B3F"/>
    <w:pPr>
      <w:tabs>
        <w:tab w:val="center" w:pos="4680"/>
        <w:tab w:val="right" w:pos="9360"/>
      </w:tabs>
      <w:spacing w:before="60" w:after="60" w:line="400" w:lineRule="exact"/>
      <w:ind w:firstLine="567"/>
      <w:jc w:val="both"/>
    </w:pPr>
    <w:rPr>
      <w:sz w:val="26"/>
      <w:szCs w:val="26"/>
    </w:rPr>
  </w:style>
  <w:style w:type="paragraph" w:styleId="NormalWeb">
    <w:name w:val="Normal (Web)"/>
    <w:basedOn w:val="Normal"/>
    <w:uiPriority w:val="99"/>
    <w:unhideWhenUsed/>
    <w:rsid w:val="006B2712"/>
    <w:pPr>
      <w:spacing w:before="100" w:beforeAutospacing="1" w:after="100" w:afterAutospacing="1"/>
    </w:pPr>
    <w:rPr>
      <w:sz w:val="24"/>
    </w:rPr>
  </w:style>
  <w:style w:type="character" w:customStyle="1" w:styleId="Heading6Char">
    <w:name w:val="Heading 6 Char"/>
    <w:link w:val="Heading6"/>
    <w:uiPriority w:val="9"/>
    <w:semiHidden/>
    <w:rsid w:val="008F3EA3"/>
    <w:rPr>
      <w:rFonts w:ascii="Calibri" w:eastAsia="Times New Roman" w:hAnsi="Calibri" w:cs="Times New Roman"/>
      <w:b/>
      <w:bCs/>
      <w:sz w:val="22"/>
      <w:szCs w:val="22"/>
    </w:rPr>
  </w:style>
  <w:style w:type="paragraph" w:customStyle="1" w:styleId="Char">
    <w:name w:val="Char"/>
    <w:basedOn w:val="Normal"/>
    <w:autoRedefine/>
    <w:rsid w:val="00F66DFB"/>
    <w:pPr>
      <w:spacing w:after="160" w:line="240" w:lineRule="exact"/>
    </w:pPr>
    <w:rPr>
      <w:rFonts w:ascii="Verdana" w:hAnsi="Verdana" w:cs="Verdana"/>
      <w:sz w:val="20"/>
      <w:szCs w:val="20"/>
    </w:rPr>
  </w:style>
  <w:style w:type="paragraph" w:styleId="FootnoteText">
    <w:name w:val="footnote text"/>
    <w:basedOn w:val="Normal"/>
    <w:link w:val="FootnoteTextChar"/>
    <w:unhideWhenUsed/>
    <w:rsid w:val="00067240"/>
    <w:rPr>
      <w:sz w:val="20"/>
      <w:szCs w:val="20"/>
    </w:rPr>
  </w:style>
  <w:style w:type="character" w:customStyle="1" w:styleId="FootnoteTextChar">
    <w:name w:val="Footnote Text Char"/>
    <w:basedOn w:val="DefaultParagraphFont"/>
    <w:link w:val="FootnoteText"/>
    <w:rsid w:val="00067240"/>
    <w:rPr>
      <w:rFonts w:ascii="Times New Roman" w:eastAsia="Times New Roman" w:hAnsi="Times New Roman"/>
      <w:lang w:val="en-US" w:eastAsia="en-US"/>
    </w:rPr>
  </w:style>
  <w:style w:type="character" w:styleId="FootnoteReference">
    <w:name w:val="footnote reference"/>
    <w:unhideWhenUsed/>
    <w:rsid w:val="00067240"/>
    <w:rPr>
      <w:vertAlign w:val="superscript"/>
    </w:rPr>
  </w:style>
  <w:style w:type="paragraph" w:customStyle="1" w:styleId="normal-p">
    <w:name w:val="normal-p"/>
    <w:basedOn w:val="Normal"/>
    <w:rsid w:val="00737240"/>
    <w:pPr>
      <w:spacing w:before="100" w:beforeAutospacing="1" w:after="100" w:afterAutospacing="1"/>
    </w:pPr>
    <w:rPr>
      <w:sz w:val="24"/>
    </w:rPr>
  </w:style>
  <w:style w:type="character" w:customStyle="1" w:styleId="normal-h">
    <w:name w:val="normal-h"/>
    <w:rsid w:val="00737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7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C3ABE-0FFF-413D-850E-5220C769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10</Pages>
  <Words>2926</Words>
  <Characters>16683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cp:lastModifiedBy>DELL</cp:lastModifiedBy>
  <cp:revision>98</cp:revision>
  <cp:lastPrinted>2026-04-14T06:05:00Z</cp:lastPrinted>
  <dcterms:created xsi:type="dcterms:W3CDTF">2025-06-20T01:59:00Z</dcterms:created>
  <dcterms:modified xsi:type="dcterms:W3CDTF">2026-04-14T06:13:00Z</dcterms:modified>
</cp:coreProperties>
</file>